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B2131" w14:textId="5D31C1A8" w:rsidR="00152CEF" w:rsidRDefault="00514E0C" w:rsidP="00514E0C">
      <w:pPr>
        <w:pStyle w:val="Rubrik1"/>
      </w:pPr>
      <w:r>
        <w:t>Information om inkubatorn</w:t>
      </w:r>
    </w:p>
    <w:p w14:paraId="6861D75D" w14:textId="68A8A54A" w:rsidR="00623FB5" w:rsidRDefault="00623FB5" w:rsidP="000665CB">
      <w:pPr>
        <w:pStyle w:val="Rubrik2"/>
        <w:numPr>
          <w:ilvl w:val="0"/>
          <w:numId w:val="2"/>
        </w:numPr>
      </w:pPr>
      <w:r>
        <w:t>Inkubatorns uppdrag och verksamhetsdirektiv</w:t>
      </w:r>
    </w:p>
    <w:p w14:paraId="0C8FFA22" w14:textId="77777777" w:rsidR="00623FB5" w:rsidRDefault="00623FB5" w:rsidP="00FF4069">
      <w:pPr>
        <w:pStyle w:val="brdtext"/>
        <w:spacing w:line="240" w:lineRule="auto"/>
      </w:pPr>
      <w:r w:rsidRPr="00582A42">
        <w:rPr>
          <w:b/>
        </w:rPr>
        <w:t>Vad</w:t>
      </w:r>
      <w:r>
        <w:t>: Sökanden ska bilägga den senaste verksamhetsplanen eller -direktiven som ägarna och/eller styrelsen beslutat för inkubatorn. I de fall det offentliga uppdraget inte framgår av verksamhetsplanen/-direktiven så ska sökanden inkludera den uppdragsbeskrivning som beskriver inkubatorns offentliga uppdrag.</w:t>
      </w:r>
    </w:p>
    <w:p w14:paraId="0A7B9AAF" w14:textId="1E25F0DE" w:rsidR="00623FB5" w:rsidRDefault="00623FB5" w:rsidP="00FF4069">
      <w:pPr>
        <w:pStyle w:val="brdtext"/>
        <w:spacing w:line="240" w:lineRule="auto"/>
      </w:pPr>
      <w:r w:rsidRPr="00582A42">
        <w:rPr>
          <w:b/>
        </w:rPr>
        <w:t>Varför</w:t>
      </w:r>
      <w:r>
        <w:t xml:space="preserve">: </w:t>
      </w:r>
      <w:r w:rsidR="005A4B4E">
        <w:t>Dokumenten ger</w:t>
      </w:r>
      <w:r>
        <w:t xml:space="preserve"> Vinnova möjlighet att bedöma inkubatorns verksamhet i förhållande till syftet med nationella inkubatorprogram</w:t>
      </w:r>
      <w:r w:rsidR="009B2B53">
        <w:t>met</w:t>
      </w:r>
      <w:r>
        <w:t xml:space="preserve"> samt </w:t>
      </w:r>
      <w:r w:rsidR="009B2B53">
        <w:t>om</w:t>
      </w:r>
      <w:r>
        <w:t xml:space="preserve"> krav</w:t>
      </w:r>
      <w:r w:rsidR="009B2B53">
        <w:t>et</w:t>
      </w:r>
      <w:r>
        <w:t xml:space="preserve"> på offentligt uppdrag </w:t>
      </w:r>
      <w:r w:rsidR="009B2B53">
        <w:t>uppfylls</w:t>
      </w:r>
      <w:r>
        <w:t>.</w:t>
      </w:r>
    </w:p>
    <w:p w14:paraId="42E9E51F" w14:textId="5524DB46" w:rsidR="00623FB5" w:rsidRDefault="00623FB5" w:rsidP="00FF4069">
      <w:pPr>
        <w:pStyle w:val="brdtext"/>
        <w:spacing w:line="240" w:lineRule="auto"/>
      </w:pPr>
      <w:r w:rsidRPr="00CF18C0">
        <w:rPr>
          <w:b/>
        </w:rPr>
        <w:t>Hur</w:t>
      </w:r>
      <w:r>
        <w:t xml:space="preserve">: </w:t>
      </w:r>
      <w:r w:rsidR="006A0DB2">
        <w:t xml:space="preserve">Bifoga </w:t>
      </w:r>
      <w:r w:rsidR="00A731F4">
        <w:t>s</w:t>
      </w:r>
      <w:r w:rsidR="006A0DB2">
        <w:t>om Bilaga 1.1 senaste v</w:t>
      </w:r>
      <w:r w:rsidR="006A0DB2" w:rsidRPr="0059668A">
        <w:t>erksamhetsp</w:t>
      </w:r>
      <w:r w:rsidR="006A0DB2">
        <w:t>lan/</w:t>
      </w:r>
      <w:r w:rsidR="006A0DB2" w:rsidRPr="0059668A">
        <w:t xml:space="preserve">direktiv </w:t>
      </w:r>
      <w:r w:rsidR="006A0DB2">
        <w:t>från</w:t>
      </w:r>
      <w:r w:rsidR="006A0DB2" w:rsidRPr="0059668A">
        <w:t xml:space="preserve"> ägarna och/eller styrelsen</w:t>
      </w:r>
      <w:r w:rsidR="006A0DB2">
        <w:t xml:space="preserve"> samt i </w:t>
      </w:r>
      <w:r w:rsidR="00C161D5">
        <w:t xml:space="preserve">förekommande fall </w:t>
      </w:r>
      <w:r w:rsidR="0018035A">
        <w:t xml:space="preserve">inkludera </w:t>
      </w:r>
      <w:r w:rsidR="008C3C73">
        <w:t xml:space="preserve">i </w:t>
      </w:r>
      <w:r w:rsidR="00C161D5">
        <w:t xml:space="preserve">samma dokument </w:t>
      </w:r>
      <w:r w:rsidR="008C3C73">
        <w:t xml:space="preserve">eventuell </w:t>
      </w:r>
      <w:r w:rsidR="006A0DB2">
        <w:t xml:space="preserve">separat uppdragsbeskskrivning </w:t>
      </w:r>
      <w:r w:rsidR="003513E6">
        <w:t>som verifierar inkubatorns</w:t>
      </w:r>
      <w:r w:rsidR="006A0DB2">
        <w:t xml:space="preserve"> offentlig</w:t>
      </w:r>
      <w:r w:rsidR="008716F4">
        <w:t>a</w:t>
      </w:r>
      <w:r w:rsidR="006A0DB2">
        <w:t xml:space="preserve"> uppdrag</w:t>
      </w:r>
      <w:r w:rsidR="00452B91">
        <w:t>.</w:t>
      </w:r>
    </w:p>
    <w:p w14:paraId="5360574A" w14:textId="77777777" w:rsidR="00452B91" w:rsidRDefault="00452B91" w:rsidP="00FF4069">
      <w:pPr>
        <w:pStyle w:val="brdtext"/>
        <w:spacing w:line="240" w:lineRule="auto"/>
      </w:pPr>
    </w:p>
    <w:p w14:paraId="22079CEC" w14:textId="6089C70D" w:rsidR="00623FB5" w:rsidRDefault="00623FB5" w:rsidP="00FF4069">
      <w:pPr>
        <w:pStyle w:val="Rubrik2"/>
        <w:numPr>
          <w:ilvl w:val="0"/>
          <w:numId w:val="2"/>
        </w:numPr>
      </w:pPr>
      <w:r>
        <w:t xml:space="preserve">Viktiga milstenar för verksamhetsutveckling </w:t>
      </w:r>
      <w:r w:rsidR="00B10D3B">
        <w:t>202</w:t>
      </w:r>
      <w:r w:rsidR="00413C92">
        <w:t>2</w:t>
      </w:r>
      <w:r w:rsidR="00B10D3B">
        <w:t>–2024</w:t>
      </w:r>
    </w:p>
    <w:p w14:paraId="191BC83A" w14:textId="235DAD63" w:rsidR="00623FB5" w:rsidRDefault="00623FB5" w:rsidP="00FF4069">
      <w:pPr>
        <w:pStyle w:val="brdtext"/>
        <w:spacing w:line="240" w:lineRule="auto"/>
      </w:pPr>
      <w:r w:rsidRPr="00CF18C0">
        <w:rPr>
          <w:b/>
        </w:rPr>
        <w:t>Vad</w:t>
      </w:r>
      <w:r>
        <w:t xml:space="preserve">: Sökanden ska redovisa </w:t>
      </w:r>
      <w:r w:rsidR="00A22514">
        <w:t>inkubatorns</w:t>
      </w:r>
      <w:r>
        <w:t xml:space="preserve"> </w:t>
      </w:r>
      <w:r w:rsidR="00B10D3B">
        <w:t>3–5</w:t>
      </w:r>
      <w:r>
        <w:t xml:space="preserve"> viktigaste områden för verksamhetsutveckling </w:t>
      </w:r>
      <w:r w:rsidR="004649E5">
        <w:t xml:space="preserve">under </w:t>
      </w:r>
      <w:r w:rsidR="00B10D3B">
        <w:t>202</w:t>
      </w:r>
      <w:r w:rsidR="00413C92">
        <w:t>2</w:t>
      </w:r>
      <w:r w:rsidR="00B10D3B">
        <w:t>–2024</w:t>
      </w:r>
      <w:r w:rsidR="004649E5">
        <w:t xml:space="preserve"> </w:t>
      </w:r>
      <w:r>
        <w:t>och ange milstenar för dessa.</w:t>
      </w:r>
    </w:p>
    <w:p w14:paraId="59DD1F47" w14:textId="1607249F" w:rsidR="00623FB5" w:rsidRDefault="00623FB5" w:rsidP="00FF4069">
      <w:pPr>
        <w:pStyle w:val="brdtext"/>
        <w:spacing w:line="240" w:lineRule="auto"/>
      </w:pPr>
      <w:r w:rsidRPr="00767355">
        <w:rPr>
          <w:b/>
        </w:rPr>
        <w:t>Varför</w:t>
      </w:r>
      <w:r>
        <w:t xml:space="preserve">: </w:t>
      </w:r>
      <w:r w:rsidR="008716F4">
        <w:t>R</w:t>
      </w:r>
      <w:r>
        <w:t>edovisning</w:t>
      </w:r>
      <w:r w:rsidR="006E3882">
        <w:t>en</w:t>
      </w:r>
      <w:r>
        <w:t xml:space="preserve"> </w:t>
      </w:r>
      <w:r w:rsidR="00A731F4">
        <w:t xml:space="preserve">är inte avgörande för </w:t>
      </w:r>
      <w:r>
        <w:t>bedömningen av ansökan</w:t>
      </w:r>
      <w:r w:rsidR="00A05A29">
        <w:t xml:space="preserve"> i denna utlysning</w:t>
      </w:r>
      <w:r w:rsidR="007E4F66">
        <w:t>,</w:t>
      </w:r>
      <w:r>
        <w:t xml:space="preserve"> men </w:t>
      </w:r>
      <w:r w:rsidR="00C54F6B">
        <w:t xml:space="preserve">ger Vinnova underlag </w:t>
      </w:r>
      <w:r w:rsidR="009B2B53">
        <w:t xml:space="preserve">för att utveckla den nationella inkubationsförmågan </w:t>
      </w:r>
      <w:r w:rsidR="00C54F6B">
        <w:t>i</w:t>
      </w:r>
      <w:r w:rsidR="009B2B53">
        <w:t xml:space="preserve"> </w:t>
      </w:r>
      <w:r>
        <w:t xml:space="preserve">kommande insatser. </w:t>
      </w:r>
      <w:r w:rsidR="00763206">
        <w:t>I</w:t>
      </w:r>
      <w:r>
        <w:t>nformationen berika</w:t>
      </w:r>
      <w:r w:rsidR="005D28A1">
        <w:t>r</w:t>
      </w:r>
      <w:r>
        <w:t xml:space="preserve"> och nyansera</w:t>
      </w:r>
      <w:r w:rsidR="005D28A1">
        <w:t>r</w:t>
      </w:r>
      <w:r>
        <w:t xml:space="preserve"> bedömningen av verksamhetens kvalitet och potential.  </w:t>
      </w:r>
    </w:p>
    <w:p w14:paraId="1305C834" w14:textId="26CAF416" w:rsidR="00623FB5" w:rsidRDefault="00623FB5" w:rsidP="00FF4069">
      <w:pPr>
        <w:pStyle w:val="brdtext"/>
        <w:spacing w:line="240" w:lineRule="auto"/>
      </w:pPr>
      <w:r w:rsidRPr="00767355">
        <w:rPr>
          <w:b/>
        </w:rPr>
        <w:t>Hur</w:t>
      </w:r>
      <w:r>
        <w:t xml:space="preserve">: Verksamhetsutvecklingen redovisas </w:t>
      </w:r>
      <w:r w:rsidR="00271D9A">
        <w:t>i</w:t>
      </w:r>
      <w:r>
        <w:t xml:space="preserve"> tabellen nedan</w:t>
      </w:r>
      <w:r w:rsidR="004D4ED4">
        <w:t xml:space="preserve"> (lägg vid behov till fler rader i tabellen)</w:t>
      </w:r>
      <w:r>
        <w:t>:</w:t>
      </w:r>
    </w:p>
    <w:tbl>
      <w:tblPr>
        <w:tblStyle w:val="Tabellrutnt"/>
        <w:tblW w:w="0" w:type="auto"/>
        <w:tblLook w:val="04A0" w:firstRow="1" w:lastRow="0" w:firstColumn="1" w:lastColumn="0" w:noHBand="0" w:noVBand="1"/>
      </w:tblPr>
      <w:tblGrid>
        <w:gridCol w:w="3539"/>
        <w:gridCol w:w="3544"/>
        <w:gridCol w:w="1843"/>
      </w:tblGrid>
      <w:tr w:rsidR="00623FB5" w14:paraId="2B3CB93A" w14:textId="77777777" w:rsidTr="00F464EA">
        <w:tc>
          <w:tcPr>
            <w:tcW w:w="3539" w:type="dxa"/>
          </w:tcPr>
          <w:p w14:paraId="5FDE2B76" w14:textId="449C3121" w:rsidR="00623FB5" w:rsidRPr="00B10D3B" w:rsidRDefault="00623FB5" w:rsidP="00FF4069">
            <w:pPr>
              <w:pStyle w:val="brdtext"/>
              <w:spacing w:line="240" w:lineRule="auto"/>
              <w:rPr>
                <w:b/>
                <w:sz w:val="22"/>
                <w:szCs w:val="22"/>
              </w:rPr>
            </w:pPr>
            <w:r w:rsidRPr="00B10D3B">
              <w:rPr>
                <w:b/>
                <w:sz w:val="22"/>
                <w:szCs w:val="22"/>
              </w:rPr>
              <w:t xml:space="preserve">Beskrivning </w:t>
            </w:r>
            <w:r w:rsidR="005A47F9" w:rsidRPr="00B10D3B">
              <w:rPr>
                <w:b/>
                <w:sz w:val="22"/>
                <w:szCs w:val="22"/>
              </w:rPr>
              <w:t xml:space="preserve">av </w:t>
            </w:r>
            <w:r w:rsidR="007E1FFA" w:rsidRPr="00B10D3B">
              <w:rPr>
                <w:b/>
                <w:sz w:val="22"/>
                <w:szCs w:val="22"/>
              </w:rPr>
              <w:t xml:space="preserve">område för verksamhetsutveckling </w:t>
            </w:r>
            <w:r w:rsidRPr="00B10D3B">
              <w:rPr>
                <w:b/>
                <w:sz w:val="22"/>
                <w:szCs w:val="22"/>
              </w:rPr>
              <w:t>(</w:t>
            </w:r>
            <w:r w:rsidR="007E1FFA" w:rsidRPr="00B10D3B">
              <w:rPr>
                <w:b/>
                <w:sz w:val="22"/>
                <w:szCs w:val="22"/>
              </w:rPr>
              <w:t>v</w:t>
            </w:r>
            <w:r w:rsidRPr="00B10D3B">
              <w:rPr>
                <w:b/>
                <w:sz w:val="22"/>
                <w:szCs w:val="22"/>
              </w:rPr>
              <w:t>arför</w:t>
            </w:r>
            <w:r w:rsidR="00026E97" w:rsidRPr="00B10D3B">
              <w:rPr>
                <w:b/>
                <w:sz w:val="22"/>
                <w:szCs w:val="22"/>
              </w:rPr>
              <w:t xml:space="preserve"> och</w:t>
            </w:r>
            <w:r w:rsidRPr="00B10D3B">
              <w:rPr>
                <w:b/>
                <w:sz w:val="22"/>
                <w:szCs w:val="22"/>
              </w:rPr>
              <w:t xml:space="preserve"> vad)</w:t>
            </w:r>
          </w:p>
        </w:tc>
        <w:tc>
          <w:tcPr>
            <w:tcW w:w="3544" w:type="dxa"/>
          </w:tcPr>
          <w:p w14:paraId="69362D06" w14:textId="23FA8005" w:rsidR="00623FB5" w:rsidRPr="000D5228" w:rsidRDefault="00623FB5" w:rsidP="00FF4069">
            <w:pPr>
              <w:pStyle w:val="brdtext"/>
              <w:spacing w:line="240" w:lineRule="auto"/>
              <w:rPr>
                <w:b/>
              </w:rPr>
            </w:pPr>
            <w:r w:rsidRPr="000D5228">
              <w:rPr>
                <w:b/>
              </w:rPr>
              <w:t>Resultat som ska</w:t>
            </w:r>
            <w:r w:rsidR="00F464EA">
              <w:rPr>
                <w:b/>
              </w:rPr>
              <w:t xml:space="preserve"> </w:t>
            </w:r>
            <w:r w:rsidRPr="000D5228">
              <w:rPr>
                <w:b/>
              </w:rPr>
              <w:t>åstadkommas</w:t>
            </w:r>
          </w:p>
        </w:tc>
        <w:tc>
          <w:tcPr>
            <w:tcW w:w="1843" w:type="dxa"/>
          </w:tcPr>
          <w:p w14:paraId="5E6A333E" w14:textId="50BD2A6D" w:rsidR="00623FB5" w:rsidRPr="000D5228" w:rsidRDefault="00623FB5" w:rsidP="00FF4069">
            <w:pPr>
              <w:pStyle w:val="brdtext"/>
              <w:spacing w:line="240" w:lineRule="auto"/>
              <w:rPr>
                <w:b/>
              </w:rPr>
            </w:pPr>
            <w:r>
              <w:rPr>
                <w:b/>
              </w:rPr>
              <w:t>Vilket datum ska arbete</w:t>
            </w:r>
            <w:r w:rsidR="00026E97">
              <w:rPr>
                <w:b/>
              </w:rPr>
              <w:t>t</w:t>
            </w:r>
            <w:r>
              <w:rPr>
                <w:b/>
              </w:rPr>
              <w:t xml:space="preserve"> vara färdigt?</w:t>
            </w:r>
          </w:p>
        </w:tc>
      </w:tr>
      <w:tr w:rsidR="00623FB5" w14:paraId="722A43F6" w14:textId="77777777" w:rsidTr="00F464EA">
        <w:tc>
          <w:tcPr>
            <w:tcW w:w="3539" w:type="dxa"/>
          </w:tcPr>
          <w:p w14:paraId="539AA888" w14:textId="6C6F0EB3" w:rsidR="00623FB5" w:rsidRDefault="00623FB5" w:rsidP="00FF4069">
            <w:pPr>
              <w:pStyle w:val="brdtext"/>
              <w:spacing w:line="240" w:lineRule="auto"/>
            </w:pPr>
          </w:p>
        </w:tc>
        <w:tc>
          <w:tcPr>
            <w:tcW w:w="3544" w:type="dxa"/>
          </w:tcPr>
          <w:p w14:paraId="6F4047AA" w14:textId="77777777" w:rsidR="00623FB5" w:rsidRDefault="00623FB5" w:rsidP="00FF4069">
            <w:pPr>
              <w:pStyle w:val="brdtext"/>
              <w:spacing w:line="240" w:lineRule="auto"/>
            </w:pPr>
          </w:p>
        </w:tc>
        <w:tc>
          <w:tcPr>
            <w:tcW w:w="1843" w:type="dxa"/>
          </w:tcPr>
          <w:p w14:paraId="100A31EE" w14:textId="77777777" w:rsidR="00623FB5" w:rsidRDefault="00623FB5" w:rsidP="00FF4069">
            <w:pPr>
              <w:pStyle w:val="brdtext"/>
              <w:spacing w:line="240" w:lineRule="auto"/>
            </w:pPr>
          </w:p>
        </w:tc>
      </w:tr>
      <w:tr w:rsidR="009F56EA" w14:paraId="19510955" w14:textId="77777777" w:rsidTr="00F464EA">
        <w:tc>
          <w:tcPr>
            <w:tcW w:w="3539" w:type="dxa"/>
          </w:tcPr>
          <w:p w14:paraId="42D1F2B9" w14:textId="77777777" w:rsidR="009F56EA" w:rsidRDefault="009F56EA" w:rsidP="00FF4069">
            <w:pPr>
              <w:pStyle w:val="brdtext"/>
              <w:spacing w:line="240" w:lineRule="auto"/>
            </w:pPr>
          </w:p>
        </w:tc>
        <w:tc>
          <w:tcPr>
            <w:tcW w:w="3544" w:type="dxa"/>
          </w:tcPr>
          <w:p w14:paraId="0B597E66" w14:textId="77777777" w:rsidR="009F56EA" w:rsidRDefault="009F56EA" w:rsidP="00FF4069">
            <w:pPr>
              <w:pStyle w:val="brdtext"/>
              <w:spacing w:line="240" w:lineRule="auto"/>
            </w:pPr>
          </w:p>
        </w:tc>
        <w:tc>
          <w:tcPr>
            <w:tcW w:w="1843" w:type="dxa"/>
          </w:tcPr>
          <w:p w14:paraId="0352C4B5" w14:textId="77777777" w:rsidR="009F56EA" w:rsidRDefault="009F56EA" w:rsidP="00FF4069">
            <w:pPr>
              <w:pStyle w:val="brdtext"/>
              <w:spacing w:line="240" w:lineRule="auto"/>
            </w:pPr>
          </w:p>
        </w:tc>
      </w:tr>
      <w:tr w:rsidR="009F56EA" w14:paraId="07AA2060" w14:textId="77777777" w:rsidTr="00F464EA">
        <w:tc>
          <w:tcPr>
            <w:tcW w:w="3539" w:type="dxa"/>
          </w:tcPr>
          <w:p w14:paraId="6A4C7DA1" w14:textId="77777777" w:rsidR="009F56EA" w:rsidRDefault="009F56EA" w:rsidP="00FF4069">
            <w:pPr>
              <w:pStyle w:val="brdtext"/>
              <w:spacing w:line="240" w:lineRule="auto"/>
            </w:pPr>
          </w:p>
        </w:tc>
        <w:tc>
          <w:tcPr>
            <w:tcW w:w="3544" w:type="dxa"/>
          </w:tcPr>
          <w:p w14:paraId="137C7A42" w14:textId="77777777" w:rsidR="009F56EA" w:rsidRDefault="009F56EA" w:rsidP="00FF4069">
            <w:pPr>
              <w:pStyle w:val="brdtext"/>
              <w:spacing w:line="240" w:lineRule="auto"/>
            </w:pPr>
          </w:p>
        </w:tc>
        <w:tc>
          <w:tcPr>
            <w:tcW w:w="1843" w:type="dxa"/>
          </w:tcPr>
          <w:p w14:paraId="296AF79E" w14:textId="77777777" w:rsidR="009F56EA" w:rsidRDefault="009F56EA" w:rsidP="00FF4069">
            <w:pPr>
              <w:pStyle w:val="brdtext"/>
              <w:spacing w:line="240" w:lineRule="auto"/>
            </w:pPr>
          </w:p>
        </w:tc>
      </w:tr>
      <w:tr w:rsidR="009F56EA" w14:paraId="612B1E2A" w14:textId="77777777" w:rsidTr="00F464EA">
        <w:tc>
          <w:tcPr>
            <w:tcW w:w="3539" w:type="dxa"/>
          </w:tcPr>
          <w:p w14:paraId="4D1EAAB6" w14:textId="77777777" w:rsidR="009F56EA" w:rsidRDefault="009F56EA" w:rsidP="00FF4069">
            <w:pPr>
              <w:pStyle w:val="brdtext"/>
              <w:spacing w:line="240" w:lineRule="auto"/>
            </w:pPr>
          </w:p>
        </w:tc>
        <w:tc>
          <w:tcPr>
            <w:tcW w:w="3544" w:type="dxa"/>
          </w:tcPr>
          <w:p w14:paraId="2C87F1C5" w14:textId="77777777" w:rsidR="009F56EA" w:rsidRDefault="009F56EA" w:rsidP="00FF4069">
            <w:pPr>
              <w:pStyle w:val="brdtext"/>
              <w:spacing w:line="240" w:lineRule="auto"/>
            </w:pPr>
          </w:p>
        </w:tc>
        <w:tc>
          <w:tcPr>
            <w:tcW w:w="1843" w:type="dxa"/>
          </w:tcPr>
          <w:p w14:paraId="7652CA63" w14:textId="77777777" w:rsidR="009F56EA" w:rsidRDefault="009F56EA" w:rsidP="00FF4069">
            <w:pPr>
              <w:pStyle w:val="brdtext"/>
              <w:spacing w:line="240" w:lineRule="auto"/>
            </w:pPr>
          </w:p>
        </w:tc>
      </w:tr>
      <w:tr w:rsidR="009F56EA" w14:paraId="6314897C" w14:textId="77777777" w:rsidTr="00F464EA">
        <w:tc>
          <w:tcPr>
            <w:tcW w:w="3539" w:type="dxa"/>
          </w:tcPr>
          <w:p w14:paraId="7F1289C2" w14:textId="77777777" w:rsidR="009F56EA" w:rsidRDefault="009F56EA" w:rsidP="00FF4069">
            <w:pPr>
              <w:pStyle w:val="brdtext"/>
              <w:spacing w:line="240" w:lineRule="auto"/>
            </w:pPr>
          </w:p>
        </w:tc>
        <w:tc>
          <w:tcPr>
            <w:tcW w:w="3544" w:type="dxa"/>
          </w:tcPr>
          <w:p w14:paraId="053BD848" w14:textId="77777777" w:rsidR="009F56EA" w:rsidRDefault="009F56EA" w:rsidP="00FF4069">
            <w:pPr>
              <w:pStyle w:val="brdtext"/>
              <w:spacing w:line="240" w:lineRule="auto"/>
            </w:pPr>
          </w:p>
        </w:tc>
        <w:tc>
          <w:tcPr>
            <w:tcW w:w="1843" w:type="dxa"/>
          </w:tcPr>
          <w:p w14:paraId="63E4FEEC" w14:textId="77777777" w:rsidR="009F56EA" w:rsidRDefault="009F56EA" w:rsidP="00FF4069">
            <w:pPr>
              <w:pStyle w:val="brdtext"/>
              <w:spacing w:line="240" w:lineRule="auto"/>
            </w:pPr>
          </w:p>
        </w:tc>
      </w:tr>
    </w:tbl>
    <w:p w14:paraId="43FA2027" w14:textId="77777777" w:rsidR="00FF4069" w:rsidRDefault="00FF4069" w:rsidP="00FF4069">
      <w:pPr>
        <w:pStyle w:val="Rubrik2"/>
      </w:pPr>
    </w:p>
    <w:p w14:paraId="33919ACB" w14:textId="01170B9E" w:rsidR="00623FB5" w:rsidRDefault="00740FA3" w:rsidP="00FF4069">
      <w:pPr>
        <w:pStyle w:val="Rubrik2"/>
        <w:numPr>
          <w:ilvl w:val="0"/>
          <w:numId w:val="2"/>
        </w:numPr>
      </w:pPr>
      <w:r>
        <w:t>Budget under</w:t>
      </w:r>
      <w:r w:rsidR="00623FB5">
        <w:t xml:space="preserve"> </w:t>
      </w:r>
      <w:r w:rsidR="000415DC">
        <w:t>202</w:t>
      </w:r>
      <w:r w:rsidR="00956AEB">
        <w:t>2</w:t>
      </w:r>
      <w:r w:rsidR="0084495F">
        <w:t xml:space="preserve"> samt indikativ budget för </w:t>
      </w:r>
      <w:r w:rsidR="0005101A">
        <w:t>2023–24</w:t>
      </w:r>
    </w:p>
    <w:p w14:paraId="7A5B66A4" w14:textId="492F4838" w:rsidR="00016392" w:rsidRDefault="00623FB5" w:rsidP="009E4590">
      <w:pPr>
        <w:pStyle w:val="brdtext"/>
        <w:spacing w:line="240" w:lineRule="auto"/>
      </w:pPr>
      <w:r w:rsidRPr="00D177B0">
        <w:rPr>
          <w:b/>
        </w:rPr>
        <w:t>Vad</w:t>
      </w:r>
      <w:r>
        <w:t xml:space="preserve">: Sökanden ska redovisa </w:t>
      </w:r>
      <w:r w:rsidR="00E578C5">
        <w:t xml:space="preserve">godkänd </w:t>
      </w:r>
      <w:r>
        <w:t>budget för 202</w:t>
      </w:r>
      <w:r w:rsidR="00860055">
        <w:t>2</w:t>
      </w:r>
      <w:r>
        <w:t xml:space="preserve">, samt indikativ budget för </w:t>
      </w:r>
      <w:r w:rsidR="00763206">
        <w:t>202</w:t>
      </w:r>
      <w:r w:rsidR="00860055">
        <w:t>3</w:t>
      </w:r>
      <w:r w:rsidR="00763206">
        <w:t>–202</w:t>
      </w:r>
      <w:r w:rsidR="00860055">
        <w:t>4</w:t>
      </w:r>
      <w:r>
        <w:t xml:space="preserve"> </w:t>
      </w:r>
    </w:p>
    <w:p w14:paraId="47E0E9E1" w14:textId="66A1E457" w:rsidR="00623FB5" w:rsidRDefault="00623FB5" w:rsidP="00FF4069">
      <w:pPr>
        <w:pStyle w:val="brdtext"/>
        <w:spacing w:line="240" w:lineRule="auto"/>
      </w:pPr>
      <w:r w:rsidRPr="00D177B0">
        <w:rPr>
          <w:b/>
        </w:rPr>
        <w:t>Varför</w:t>
      </w:r>
      <w:r>
        <w:t xml:space="preserve">: Ge Vinnova en möjlighet att bedöma det ekonomiska sammanhang i vilket </w:t>
      </w:r>
      <w:r w:rsidR="00896849">
        <w:t>i</w:t>
      </w:r>
      <w:r>
        <w:t xml:space="preserve">nkubatorprogrammets finansiering kommer att ske samt bedöma kravet att Vinnovas finansiering max utgör 1/3 av inkubatorns </w:t>
      </w:r>
      <w:r w:rsidR="008769CD">
        <w:t>driftskostnader</w:t>
      </w:r>
      <w:r>
        <w:t xml:space="preserve"> under respektive år</w:t>
      </w:r>
      <w:r w:rsidR="0005101A">
        <w:t>.</w:t>
      </w:r>
    </w:p>
    <w:p w14:paraId="1A794005" w14:textId="47BCDA94" w:rsidR="00623FB5" w:rsidRDefault="00623FB5" w:rsidP="00FF4069">
      <w:pPr>
        <w:pStyle w:val="brdtext"/>
        <w:spacing w:line="240" w:lineRule="auto"/>
      </w:pPr>
      <w:r w:rsidRPr="00DB4758">
        <w:rPr>
          <w:b/>
        </w:rPr>
        <w:t>Hur</w:t>
      </w:r>
      <w:r>
        <w:t xml:space="preserve">: </w:t>
      </w:r>
      <w:r w:rsidR="004970BC">
        <w:t xml:space="preserve">Inkubatorn redovisar </w:t>
      </w:r>
      <w:r w:rsidR="00CB723B">
        <w:t>godkända budget</w:t>
      </w:r>
      <w:r w:rsidR="00850083">
        <w:t xml:space="preserve"> för 2022</w:t>
      </w:r>
      <w:r w:rsidR="00CB723B">
        <w:t xml:space="preserve"> samt anger</w:t>
      </w:r>
      <w:r w:rsidR="0065646E">
        <w:t xml:space="preserve"> </w:t>
      </w:r>
      <w:r w:rsidR="00850083">
        <w:t xml:space="preserve">en </w:t>
      </w:r>
      <w:r w:rsidR="0065646E">
        <w:t xml:space="preserve">indikativ budget för 2023 och 24 </w:t>
      </w:r>
      <w:r w:rsidR="00C73878">
        <w:t>där bakgrund och motiv för skillnader</w:t>
      </w:r>
      <w:r w:rsidR="001426C5">
        <w:t xml:space="preserve"> mot 2022</w:t>
      </w:r>
      <w:r w:rsidR="00174E61">
        <w:t xml:space="preserve"> år budget</w:t>
      </w:r>
      <w:r w:rsidR="001426C5">
        <w:t xml:space="preserve"> anges</w:t>
      </w:r>
      <w:r w:rsidR="00394D6C">
        <w:t>.</w:t>
      </w:r>
    </w:p>
    <w:p w14:paraId="001B20BC" w14:textId="10A443E0" w:rsidR="000A365A" w:rsidRPr="00F517C0" w:rsidRDefault="00D323AC" w:rsidP="009C29B1">
      <w:pPr>
        <w:pStyle w:val="Rubrik2"/>
        <w:numPr>
          <w:ilvl w:val="0"/>
          <w:numId w:val="2"/>
        </w:numPr>
      </w:pPr>
      <w:r w:rsidRPr="00F517C0">
        <w:lastRenderedPageBreak/>
        <w:t xml:space="preserve">Redovisning av </w:t>
      </w:r>
      <w:bookmarkStart w:id="0" w:name="_Hlk93499440"/>
      <w:r w:rsidRPr="00F517C0">
        <w:t xml:space="preserve">marknadsvärdet </w:t>
      </w:r>
      <w:r w:rsidR="002A5DDD" w:rsidRPr="00F517C0">
        <w:t>för</w:t>
      </w:r>
      <w:r w:rsidRPr="00F517C0">
        <w:t xml:space="preserve"> tjänster levererade till inkubatorföretag</w:t>
      </w:r>
    </w:p>
    <w:bookmarkEnd w:id="0"/>
    <w:p w14:paraId="3714F971" w14:textId="7F3A689A" w:rsidR="00F517C0" w:rsidRPr="00F517C0" w:rsidRDefault="0058457B" w:rsidP="0058457B">
      <w:pPr>
        <w:pStyle w:val="brdtext"/>
      </w:pPr>
      <w:r w:rsidRPr="00F517C0">
        <w:rPr>
          <w:b/>
          <w:bCs/>
        </w:rPr>
        <w:t>Vad:</w:t>
      </w:r>
      <w:r w:rsidRPr="00F517C0">
        <w:t xml:space="preserve"> Sökanden ska redovisa hur marknadsvärdet av de tjänster som levereras till inkubatorbolagen fastställs.</w:t>
      </w:r>
    </w:p>
    <w:p w14:paraId="13007B26" w14:textId="1E88A904" w:rsidR="00056C87" w:rsidRPr="00F517C0" w:rsidRDefault="0058457B" w:rsidP="00056C87">
      <w:pPr>
        <w:pStyle w:val="brdtext"/>
        <w:spacing w:line="240" w:lineRule="auto"/>
      </w:pPr>
      <w:r w:rsidRPr="00F517C0">
        <w:rPr>
          <w:b/>
          <w:bCs/>
        </w:rPr>
        <w:t>Varför:</w:t>
      </w:r>
      <w:r w:rsidRPr="00F517C0">
        <w:t xml:space="preserve"> En inkubator som erhåller bidrag för inkubation från Vinnova använder bidragen till att antingen täcka kostnader för de egna tjänster som inkubatorn levererar till </w:t>
      </w:r>
      <w:r w:rsidR="0005101A">
        <w:t>inkubator</w:t>
      </w:r>
      <w:r w:rsidRPr="00F517C0">
        <w:t>företag</w:t>
      </w:r>
      <w:r w:rsidR="0005101A">
        <w:t>et</w:t>
      </w:r>
      <w:r w:rsidRPr="00F517C0">
        <w:t xml:space="preserve"> eller köpa in externa tjänster från underleverantörer för att genomföra inkubationen av ett bolag. I båda fallen så ska marknadsvärdet av tjänsten påföras som statsstöd till </w:t>
      </w:r>
      <w:r w:rsidR="005C5DD6">
        <w:t>inkubator</w:t>
      </w:r>
      <w:r w:rsidRPr="00F517C0">
        <w:t>företaget enligt de regler som gäller för statligt stöd.</w:t>
      </w:r>
    </w:p>
    <w:p w14:paraId="51D9451A" w14:textId="77777777" w:rsidR="00DA7E8D" w:rsidRPr="00283FA9" w:rsidRDefault="00DA7E8D" w:rsidP="00056C87">
      <w:pPr>
        <w:spacing w:line="240" w:lineRule="auto"/>
        <w:rPr>
          <w:rFonts w:ascii="Times New Roman" w:hAnsi="Times New Roman" w:cs="Times New Roman"/>
          <w:sz w:val="24"/>
          <w:szCs w:val="24"/>
        </w:rPr>
      </w:pPr>
      <w:r w:rsidRPr="00283FA9">
        <w:rPr>
          <w:rFonts w:ascii="Times New Roman" w:hAnsi="Times New Roman" w:cs="Times New Roman"/>
          <w:sz w:val="24"/>
          <w:szCs w:val="24"/>
        </w:rPr>
        <w:t>Statsstödets omfattning och värde ska baseras på ett uppskattat marknadsvärde hos de tjänster och andra förmåner som företaget erhåller från inkubatorn. I beräkningen ska alla kostnadsslag som ingår i det faktiska timpriset för tjänsten, förmånen eller resurserna medräknas, Vid behov ska inkubatorn kunna redovisa det beräkningssätt som använts för att fastställa omfattning och marknadsvärdet av de tjänster, förmåner och resurser som levererats till respektive inkubatorföretag. I de fall att inget marknadsvärde kan fastställas pga. av att inga liknande tjänster erbjuds på marknaden så kan värdet anges till den faktiska kostnad inkubatorn haft för att leverera tjänsterna, förmånerna och resurserna till inkubatorbolaget.</w:t>
      </w:r>
    </w:p>
    <w:p w14:paraId="4D44FA3C" w14:textId="0D2D5592" w:rsidR="0058457B" w:rsidRPr="00F517C0" w:rsidRDefault="0058457B" w:rsidP="0058457B">
      <w:pPr>
        <w:pStyle w:val="brdtext"/>
      </w:pPr>
      <w:r w:rsidRPr="00A920FE">
        <w:rPr>
          <w:rFonts w:asciiTheme="minorHAnsi" w:hAnsiTheme="minorHAnsi" w:cstheme="minorHAnsi"/>
          <w:b/>
          <w:bCs/>
        </w:rPr>
        <w:t>Hur:</w:t>
      </w:r>
      <w:r w:rsidRPr="00A920FE">
        <w:rPr>
          <w:rFonts w:asciiTheme="minorHAnsi" w:hAnsiTheme="minorHAnsi" w:cstheme="minorHAnsi"/>
        </w:rPr>
        <w:t xml:space="preserve"> </w:t>
      </w:r>
      <w:r w:rsidR="00724D72" w:rsidRPr="00A920FE">
        <w:rPr>
          <w:rFonts w:asciiTheme="minorHAnsi" w:hAnsiTheme="minorHAnsi" w:cstheme="minorHAnsi"/>
        </w:rPr>
        <w:t>R</w:t>
      </w:r>
      <w:r w:rsidRPr="00A920FE">
        <w:rPr>
          <w:rFonts w:asciiTheme="minorHAnsi" w:hAnsiTheme="minorHAnsi" w:cstheme="minorHAnsi"/>
        </w:rPr>
        <w:t>edovisa hur sökanden fastställer marknadsvärdet</w:t>
      </w:r>
      <w:r w:rsidRPr="00F517C0">
        <w:t xml:space="preserve"> av de tjänster som levereras till </w:t>
      </w:r>
      <w:r w:rsidR="00D873F6">
        <w:t>inkubator</w:t>
      </w:r>
      <w:r w:rsidRPr="00F517C0">
        <w:t>företag</w:t>
      </w:r>
      <w:r w:rsidR="005C5DD6">
        <w:t>en</w:t>
      </w:r>
      <w:r w:rsidRPr="00F517C0">
        <w:t xml:space="preserve">. Enligt reglerna för statsstöd ska värdet motsvara det belopp som </w:t>
      </w:r>
      <w:r w:rsidR="0076477B">
        <w:t>inkubatorföretaget</w:t>
      </w:r>
      <w:r w:rsidRPr="00F517C0">
        <w:t xml:space="preserve"> skulle betalat inkubatorn ifall transaktionen skett under marknadsmässiga avtalsvillkor. </w:t>
      </w:r>
    </w:p>
    <w:p w14:paraId="6A40B77F" w14:textId="46CE9399" w:rsidR="0058457B" w:rsidRPr="00F517C0" w:rsidRDefault="0058457B" w:rsidP="0058457B">
      <w:pPr>
        <w:pStyle w:val="brdtext"/>
      </w:pPr>
      <w:r w:rsidRPr="00F517C0">
        <w:t xml:space="preserve">I de fall sökande påför inköpspriset som statsstöd för externt inköpta tjänster till ett företag så behöver inte någon redovisning av dessa tjänster göras utan sökanden kan bara påpeka att </w:t>
      </w:r>
      <w:bookmarkStart w:id="1" w:name="_Hlk93498763"/>
      <w:r w:rsidRPr="00F517C0">
        <w:t xml:space="preserve">inköpspriset för externa tjänster påförs som statsstöd </w:t>
      </w:r>
      <w:bookmarkEnd w:id="1"/>
      <w:r w:rsidRPr="00F517C0">
        <w:t>utan vare sig påslag eller subventioner.  Om inte detta gäller redovisas hur marknadsvärdet har fastställts.</w:t>
      </w:r>
    </w:p>
    <w:p w14:paraId="37C4EAB1" w14:textId="71AE1C7E" w:rsidR="004970BC" w:rsidRDefault="0058457B" w:rsidP="0058457B">
      <w:pPr>
        <w:pStyle w:val="brdtext"/>
      </w:pPr>
      <w:r w:rsidRPr="00F517C0">
        <w:t>För det egenproducerade tjänster ska sökanden redovisa</w:t>
      </w:r>
      <w:r w:rsidR="00C14DC5">
        <w:t>,</w:t>
      </w:r>
      <w:r w:rsidRPr="00F517C0">
        <w:t xml:space="preserve"> </w:t>
      </w:r>
      <w:r w:rsidR="00C14DC5">
        <w:t xml:space="preserve">i tabellen nedan, </w:t>
      </w:r>
      <w:r w:rsidRPr="00F517C0">
        <w:t>hur marknadsvärdet</w:t>
      </w:r>
      <w:r w:rsidR="00FA4CF0">
        <w:t xml:space="preserve"> för</w:t>
      </w:r>
      <w:r w:rsidRPr="00F517C0">
        <w:t xml:space="preserve"> olika levererade tjänster under normala marknadsmässiga villkor fastställs.</w:t>
      </w:r>
      <w:r w:rsidR="00C14DC5" w:rsidRPr="00C14DC5">
        <w:t xml:space="preserve"> </w:t>
      </w:r>
      <w:r w:rsidR="00056C87">
        <w:t xml:space="preserve">Inkubatorn kan </w:t>
      </w:r>
      <w:r w:rsidR="0033073F">
        <w:t>inkludera</w:t>
      </w:r>
      <w:r w:rsidR="00C14DC5" w:rsidRPr="00C14DC5">
        <w:t xml:space="preserve"> kostnader</w:t>
      </w:r>
      <w:r w:rsidR="00CA6012">
        <w:t>, nedan OH kostnad</w:t>
      </w:r>
      <w:r w:rsidR="00C2459C">
        <w:t>,</w:t>
      </w:r>
      <w:r w:rsidR="00C14DC5" w:rsidRPr="00C14DC5">
        <w:t xml:space="preserve"> som uppkommer för</w:t>
      </w:r>
      <w:r w:rsidR="00FA4CF0">
        <w:t xml:space="preserve"> att</w:t>
      </w:r>
      <w:r w:rsidR="00C14DC5" w:rsidRPr="00C14DC5">
        <w:t xml:space="preserve"> hantera urval av företag in till inkubatorn</w:t>
      </w:r>
      <w:r w:rsidR="000B3AD5">
        <w:t xml:space="preserve"> </w:t>
      </w:r>
      <w:r w:rsidR="00C14DC5" w:rsidRPr="00C14DC5">
        <w:t>samt administration av Vinnovas bidrag. Påslag inom detta kostnadsslag får maximalt uppgå till 10% av summerat timpris</w:t>
      </w:r>
      <w:r w:rsidR="00CA6012">
        <w:t>.</w:t>
      </w:r>
    </w:p>
    <w:p w14:paraId="4656EF2D" w14:textId="786F09E9" w:rsidR="005C297F" w:rsidRPr="00190AA1" w:rsidRDefault="005C297F" w:rsidP="00190AA1">
      <w:pPr>
        <w:pStyle w:val="Rubrik1"/>
        <w:rPr>
          <w:sz w:val="24"/>
          <w:szCs w:val="24"/>
        </w:rPr>
      </w:pPr>
      <w:r w:rsidRPr="00190AA1">
        <w:rPr>
          <w:sz w:val="24"/>
          <w:szCs w:val="24"/>
        </w:rPr>
        <w:t>Beräkning av timpris för inku</w:t>
      </w:r>
      <w:r w:rsidR="00384C04">
        <w:rPr>
          <w:sz w:val="24"/>
          <w:szCs w:val="24"/>
        </w:rPr>
        <w:t>bator</w:t>
      </w:r>
      <w:r w:rsidR="00751B1F">
        <w:rPr>
          <w:sz w:val="24"/>
          <w:szCs w:val="24"/>
        </w:rPr>
        <w:t xml:space="preserve">ns </w:t>
      </w:r>
      <w:r w:rsidRPr="00190AA1">
        <w:rPr>
          <w:sz w:val="24"/>
          <w:szCs w:val="24"/>
        </w:rPr>
        <w:t>tjänster</w:t>
      </w:r>
    </w:p>
    <w:tbl>
      <w:tblPr>
        <w:tblStyle w:val="Tabellrutnt"/>
        <w:tblW w:w="0" w:type="auto"/>
        <w:tblLook w:val="04A0" w:firstRow="1" w:lastRow="0" w:firstColumn="1" w:lastColumn="0" w:noHBand="0" w:noVBand="1"/>
      </w:tblPr>
      <w:tblGrid>
        <w:gridCol w:w="316"/>
        <w:gridCol w:w="5817"/>
        <w:gridCol w:w="1504"/>
        <w:gridCol w:w="1379"/>
      </w:tblGrid>
      <w:tr w:rsidR="005C297F" w:rsidRPr="0060553D" w14:paraId="2B108F0F" w14:textId="77777777" w:rsidTr="00480B5D">
        <w:tc>
          <w:tcPr>
            <w:tcW w:w="0" w:type="auto"/>
          </w:tcPr>
          <w:p w14:paraId="102273F5" w14:textId="77777777" w:rsidR="005C297F" w:rsidRPr="00384C04" w:rsidRDefault="005C297F" w:rsidP="00480B5D">
            <w:pPr>
              <w:rPr>
                <w:b/>
                <w:bCs/>
              </w:rPr>
            </w:pPr>
          </w:p>
        </w:tc>
        <w:tc>
          <w:tcPr>
            <w:tcW w:w="0" w:type="auto"/>
          </w:tcPr>
          <w:p w14:paraId="14C732FB" w14:textId="77777777" w:rsidR="005C297F" w:rsidRPr="00384C04" w:rsidRDefault="005C297F" w:rsidP="00480B5D">
            <w:pPr>
              <w:rPr>
                <w:b/>
                <w:bCs/>
              </w:rPr>
            </w:pPr>
            <w:r w:rsidRPr="00384C04">
              <w:rPr>
                <w:b/>
                <w:bCs/>
              </w:rPr>
              <w:t>Kostnadsslag</w:t>
            </w:r>
          </w:p>
        </w:tc>
        <w:tc>
          <w:tcPr>
            <w:tcW w:w="0" w:type="auto"/>
          </w:tcPr>
          <w:p w14:paraId="38FB8AC5" w14:textId="77777777" w:rsidR="005C297F" w:rsidRPr="00384C04" w:rsidRDefault="005C297F" w:rsidP="00480B5D">
            <w:pPr>
              <w:rPr>
                <w:b/>
                <w:bCs/>
              </w:rPr>
            </w:pPr>
            <w:r w:rsidRPr="00384C04">
              <w:rPr>
                <w:b/>
                <w:bCs/>
              </w:rPr>
              <w:t>Egen producerad</w:t>
            </w:r>
          </w:p>
        </w:tc>
        <w:tc>
          <w:tcPr>
            <w:tcW w:w="0" w:type="auto"/>
          </w:tcPr>
          <w:p w14:paraId="25077B43" w14:textId="77777777" w:rsidR="005C297F" w:rsidRPr="00384C04" w:rsidRDefault="005C297F" w:rsidP="00480B5D">
            <w:pPr>
              <w:rPr>
                <w:b/>
                <w:bCs/>
              </w:rPr>
            </w:pPr>
            <w:r w:rsidRPr="00384C04">
              <w:rPr>
                <w:b/>
                <w:bCs/>
              </w:rPr>
              <w:t>Inköpt kapacitet</w:t>
            </w:r>
          </w:p>
        </w:tc>
      </w:tr>
      <w:tr w:rsidR="005C297F" w:rsidRPr="0060553D" w14:paraId="11159EBD" w14:textId="77777777" w:rsidTr="00480B5D">
        <w:tc>
          <w:tcPr>
            <w:tcW w:w="0" w:type="auto"/>
          </w:tcPr>
          <w:p w14:paraId="354D047F" w14:textId="77777777" w:rsidR="005C297F" w:rsidRPr="00384C04" w:rsidRDefault="005C297F" w:rsidP="00480B5D">
            <w:pPr>
              <w:rPr>
                <w:b/>
                <w:bCs/>
              </w:rPr>
            </w:pPr>
            <w:r w:rsidRPr="00384C04">
              <w:rPr>
                <w:b/>
                <w:bCs/>
              </w:rPr>
              <w:t>1</w:t>
            </w:r>
          </w:p>
        </w:tc>
        <w:tc>
          <w:tcPr>
            <w:tcW w:w="0" w:type="auto"/>
          </w:tcPr>
          <w:p w14:paraId="66B25201" w14:textId="77777777" w:rsidR="005C297F" w:rsidRPr="0060553D" w:rsidRDefault="005C297F" w:rsidP="00480B5D">
            <w:r w:rsidRPr="0060553D">
              <w:t xml:space="preserve">Personalkostnader </w:t>
            </w:r>
            <w:proofErr w:type="spellStart"/>
            <w:r w:rsidRPr="0060553D">
              <w:t>inkl</w:t>
            </w:r>
            <w:proofErr w:type="spellEnd"/>
            <w:r w:rsidRPr="0060553D">
              <w:t xml:space="preserve"> indirekta kostnader för inkubation</w:t>
            </w:r>
            <w:r>
              <w:t xml:space="preserve"> (arbetsgivaravgifter </w:t>
            </w:r>
            <w:proofErr w:type="spellStart"/>
            <w:r>
              <w:t>etc</w:t>
            </w:r>
            <w:proofErr w:type="spellEnd"/>
            <w:r>
              <w:t>) - totalt per år</w:t>
            </w:r>
          </w:p>
        </w:tc>
        <w:tc>
          <w:tcPr>
            <w:tcW w:w="0" w:type="auto"/>
          </w:tcPr>
          <w:p w14:paraId="6200D058" w14:textId="77777777" w:rsidR="005C297F" w:rsidRPr="0060553D" w:rsidRDefault="005C297F" w:rsidP="00480B5D"/>
        </w:tc>
        <w:tc>
          <w:tcPr>
            <w:tcW w:w="0" w:type="auto"/>
          </w:tcPr>
          <w:p w14:paraId="5445B3F5" w14:textId="77777777" w:rsidR="005C297F" w:rsidRPr="0060553D" w:rsidRDefault="005C297F" w:rsidP="00480B5D"/>
        </w:tc>
      </w:tr>
      <w:tr w:rsidR="005C297F" w:rsidRPr="0060553D" w14:paraId="1B6C335F" w14:textId="77777777" w:rsidTr="00480B5D">
        <w:tc>
          <w:tcPr>
            <w:tcW w:w="0" w:type="auto"/>
          </w:tcPr>
          <w:p w14:paraId="05777F3F" w14:textId="77777777" w:rsidR="005C297F" w:rsidRPr="00384C04" w:rsidRDefault="005C297F" w:rsidP="00480B5D">
            <w:pPr>
              <w:rPr>
                <w:b/>
                <w:bCs/>
              </w:rPr>
            </w:pPr>
            <w:r w:rsidRPr="00384C04">
              <w:rPr>
                <w:b/>
                <w:bCs/>
              </w:rPr>
              <w:t>2</w:t>
            </w:r>
          </w:p>
        </w:tc>
        <w:tc>
          <w:tcPr>
            <w:tcW w:w="0" w:type="auto"/>
          </w:tcPr>
          <w:p w14:paraId="54594B68" w14:textId="77777777" w:rsidR="005C297F" w:rsidRPr="0060553D" w:rsidRDefault="005C297F" w:rsidP="00480B5D">
            <w:r w:rsidRPr="0060553D">
              <w:t>Overhead</w:t>
            </w:r>
            <w:r>
              <w:t xml:space="preserve">kostnader </w:t>
            </w:r>
            <w:r w:rsidRPr="0060553D">
              <w:t>för inkubation</w:t>
            </w:r>
            <w:r>
              <w:t>sprocessen - totalt per år</w:t>
            </w:r>
          </w:p>
        </w:tc>
        <w:tc>
          <w:tcPr>
            <w:tcW w:w="0" w:type="auto"/>
          </w:tcPr>
          <w:p w14:paraId="00AEC57A" w14:textId="77777777" w:rsidR="005C297F" w:rsidRPr="0060553D" w:rsidRDefault="005C297F" w:rsidP="00480B5D"/>
        </w:tc>
        <w:tc>
          <w:tcPr>
            <w:tcW w:w="0" w:type="auto"/>
          </w:tcPr>
          <w:p w14:paraId="4BDA93FD" w14:textId="77777777" w:rsidR="005C297F" w:rsidRPr="0060553D" w:rsidRDefault="005C297F" w:rsidP="00480B5D"/>
        </w:tc>
      </w:tr>
      <w:tr w:rsidR="005C297F" w:rsidRPr="0060553D" w14:paraId="7A754E73" w14:textId="77777777" w:rsidTr="00480B5D">
        <w:tc>
          <w:tcPr>
            <w:tcW w:w="0" w:type="auto"/>
          </w:tcPr>
          <w:p w14:paraId="20FB7604" w14:textId="77777777" w:rsidR="005C297F" w:rsidRPr="00384C04" w:rsidRDefault="005C297F" w:rsidP="00480B5D">
            <w:pPr>
              <w:rPr>
                <w:b/>
                <w:bCs/>
              </w:rPr>
            </w:pPr>
            <w:r w:rsidRPr="00384C04">
              <w:rPr>
                <w:b/>
                <w:bCs/>
              </w:rPr>
              <w:t>3</w:t>
            </w:r>
          </w:p>
        </w:tc>
        <w:tc>
          <w:tcPr>
            <w:tcW w:w="0" w:type="auto"/>
          </w:tcPr>
          <w:p w14:paraId="69EB3B43" w14:textId="77777777" w:rsidR="005C297F" w:rsidRPr="0060553D" w:rsidRDefault="005C297F" w:rsidP="00480B5D">
            <w:r w:rsidRPr="0060553D">
              <w:t xml:space="preserve">Kostnader för </w:t>
            </w:r>
            <w:proofErr w:type="spellStart"/>
            <w:r w:rsidRPr="0060553D">
              <w:t>adm</w:t>
            </w:r>
            <w:proofErr w:type="spellEnd"/>
            <w:r w:rsidRPr="0060553D">
              <w:t xml:space="preserve">, urval </w:t>
            </w:r>
            <w:proofErr w:type="spellStart"/>
            <w:r w:rsidRPr="0060553D">
              <w:t>etc</w:t>
            </w:r>
            <w:proofErr w:type="spellEnd"/>
            <w:r w:rsidRPr="0060553D">
              <w:t xml:space="preserve"> i inkubationsprocessen som inte kan påföras enskilda </w:t>
            </w:r>
            <w:proofErr w:type="spellStart"/>
            <w:r w:rsidRPr="0060553D">
              <w:t>IBOer</w:t>
            </w:r>
            <w:proofErr w:type="spellEnd"/>
            <w:r>
              <w:t xml:space="preserve"> - totalt per år</w:t>
            </w:r>
          </w:p>
        </w:tc>
        <w:tc>
          <w:tcPr>
            <w:tcW w:w="0" w:type="auto"/>
          </w:tcPr>
          <w:p w14:paraId="004D61F2" w14:textId="77777777" w:rsidR="005C297F" w:rsidRPr="0060553D" w:rsidRDefault="005C297F" w:rsidP="00480B5D"/>
        </w:tc>
        <w:tc>
          <w:tcPr>
            <w:tcW w:w="0" w:type="auto"/>
          </w:tcPr>
          <w:p w14:paraId="33B323E8" w14:textId="77777777" w:rsidR="005C297F" w:rsidRPr="0060553D" w:rsidRDefault="005C297F" w:rsidP="00480B5D"/>
        </w:tc>
      </w:tr>
      <w:tr w:rsidR="005C297F" w:rsidRPr="0066413D" w14:paraId="72A8E74A" w14:textId="77777777" w:rsidTr="00480B5D">
        <w:tc>
          <w:tcPr>
            <w:tcW w:w="0" w:type="auto"/>
          </w:tcPr>
          <w:p w14:paraId="014F91D5" w14:textId="77777777" w:rsidR="005C297F" w:rsidRPr="00384C04" w:rsidRDefault="005C297F" w:rsidP="00480B5D">
            <w:pPr>
              <w:rPr>
                <w:b/>
                <w:bCs/>
              </w:rPr>
            </w:pPr>
            <w:r w:rsidRPr="00384C04">
              <w:rPr>
                <w:b/>
                <w:bCs/>
              </w:rPr>
              <w:t>4</w:t>
            </w:r>
          </w:p>
        </w:tc>
        <w:tc>
          <w:tcPr>
            <w:tcW w:w="0" w:type="auto"/>
          </w:tcPr>
          <w:p w14:paraId="649A5C30" w14:textId="77777777" w:rsidR="005C297F" w:rsidRPr="0060553D" w:rsidRDefault="005C297F" w:rsidP="00480B5D">
            <w:r>
              <w:t>Total kostnad för inkubation (summa rad 1-</w:t>
            </w:r>
            <w:proofErr w:type="gramStart"/>
            <w:r>
              <w:t>3 )</w:t>
            </w:r>
            <w:proofErr w:type="gramEnd"/>
          </w:p>
        </w:tc>
        <w:tc>
          <w:tcPr>
            <w:tcW w:w="0" w:type="auto"/>
          </w:tcPr>
          <w:p w14:paraId="10CF860B" w14:textId="77777777" w:rsidR="005C297F" w:rsidRPr="0060553D" w:rsidRDefault="005C297F" w:rsidP="00480B5D"/>
        </w:tc>
        <w:tc>
          <w:tcPr>
            <w:tcW w:w="0" w:type="auto"/>
          </w:tcPr>
          <w:p w14:paraId="04560275" w14:textId="77777777" w:rsidR="005C297F" w:rsidRPr="0060553D" w:rsidRDefault="005C297F" w:rsidP="00480B5D"/>
        </w:tc>
      </w:tr>
      <w:tr w:rsidR="005C297F" w:rsidRPr="0060553D" w14:paraId="1C53691F" w14:textId="77777777" w:rsidTr="00480B5D">
        <w:tc>
          <w:tcPr>
            <w:tcW w:w="0" w:type="auto"/>
          </w:tcPr>
          <w:p w14:paraId="54BE0934" w14:textId="77777777" w:rsidR="005C297F" w:rsidRPr="00384C04" w:rsidRDefault="005C297F" w:rsidP="00480B5D">
            <w:pPr>
              <w:rPr>
                <w:b/>
                <w:bCs/>
              </w:rPr>
            </w:pPr>
            <w:r w:rsidRPr="00384C04">
              <w:rPr>
                <w:b/>
                <w:bCs/>
              </w:rPr>
              <w:t>5</w:t>
            </w:r>
          </w:p>
        </w:tc>
        <w:tc>
          <w:tcPr>
            <w:tcW w:w="0" w:type="auto"/>
          </w:tcPr>
          <w:p w14:paraId="1973EB88" w14:textId="77777777" w:rsidR="005C297F" w:rsidRPr="0060553D" w:rsidRDefault="005C297F" w:rsidP="00480B5D">
            <w:r w:rsidRPr="0060553D">
              <w:t>Kapacitet inkubation</w:t>
            </w:r>
            <w:r>
              <w:t xml:space="preserve"> (totalt antal timmar per år)</w:t>
            </w:r>
          </w:p>
        </w:tc>
        <w:tc>
          <w:tcPr>
            <w:tcW w:w="0" w:type="auto"/>
          </w:tcPr>
          <w:p w14:paraId="0F1F7981" w14:textId="77777777" w:rsidR="005C297F" w:rsidRPr="0060553D" w:rsidRDefault="005C297F" w:rsidP="00480B5D"/>
        </w:tc>
        <w:tc>
          <w:tcPr>
            <w:tcW w:w="0" w:type="auto"/>
          </w:tcPr>
          <w:p w14:paraId="45850D13" w14:textId="77777777" w:rsidR="005C297F" w:rsidRPr="0060553D" w:rsidRDefault="005C297F" w:rsidP="00480B5D"/>
        </w:tc>
      </w:tr>
      <w:tr w:rsidR="005C297F" w:rsidRPr="0060553D" w14:paraId="6CDF162D" w14:textId="77777777" w:rsidTr="00480B5D">
        <w:tc>
          <w:tcPr>
            <w:tcW w:w="0" w:type="auto"/>
          </w:tcPr>
          <w:p w14:paraId="46F48E39" w14:textId="77777777" w:rsidR="005C297F" w:rsidRPr="00384C04" w:rsidRDefault="005C297F" w:rsidP="00480B5D">
            <w:pPr>
              <w:rPr>
                <w:b/>
                <w:bCs/>
              </w:rPr>
            </w:pPr>
            <w:r w:rsidRPr="00384C04">
              <w:rPr>
                <w:b/>
                <w:bCs/>
              </w:rPr>
              <w:t>6</w:t>
            </w:r>
          </w:p>
        </w:tc>
        <w:tc>
          <w:tcPr>
            <w:tcW w:w="0" w:type="auto"/>
          </w:tcPr>
          <w:p w14:paraId="2F00F0E2" w14:textId="77777777" w:rsidR="005C297F" w:rsidRDefault="005C297F" w:rsidP="00480B5D">
            <w:r>
              <w:t>Kostnad per timme (rad 4/rad 5)</w:t>
            </w:r>
          </w:p>
        </w:tc>
        <w:tc>
          <w:tcPr>
            <w:tcW w:w="0" w:type="auto"/>
          </w:tcPr>
          <w:p w14:paraId="5225CF37" w14:textId="77777777" w:rsidR="005C297F" w:rsidRPr="0060553D" w:rsidRDefault="005C297F" w:rsidP="00480B5D"/>
        </w:tc>
        <w:tc>
          <w:tcPr>
            <w:tcW w:w="0" w:type="auto"/>
          </w:tcPr>
          <w:p w14:paraId="0F8B44E7" w14:textId="77777777" w:rsidR="005C297F" w:rsidRPr="0060553D" w:rsidRDefault="005C297F" w:rsidP="00480B5D"/>
        </w:tc>
      </w:tr>
      <w:tr w:rsidR="005C297F" w:rsidRPr="0060553D" w14:paraId="1F890AB3" w14:textId="77777777" w:rsidTr="00480B5D">
        <w:tc>
          <w:tcPr>
            <w:tcW w:w="0" w:type="auto"/>
          </w:tcPr>
          <w:p w14:paraId="4562A865" w14:textId="77777777" w:rsidR="005C297F" w:rsidRPr="00384C04" w:rsidRDefault="005C297F" w:rsidP="00480B5D">
            <w:pPr>
              <w:rPr>
                <w:b/>
                <w:bCs/>
              </w:rPr>
            </w:pPr>
            <w:r w:rsidRPr="00384C04">
              <w:rPr>
                <w:b/>
                <w:bCs/>
              </w:rPr>
              <w:t>7</w:t>
            </w:r>
          </w:p>
        </w:tc>
        <w:tc>
          <w:tcPr>
            <w:tcW w:w="0" w:type="auto"/>
          </w:tcPr>
          <w:p w14:paraId="74E301D5" w14:textId="77777777" w:rsidR="005C297F" w:rsidRDefault="005C297F" w:rsidP="00480B5D">
            <w:r>
              <w:t>Eventuell justering för att möta marknadsmässiga villkor (görs på kostnaden per timme, rad 6)</w:t>
            </w:r>
          </w:p>
        </w:tc>
        <w:tc>
          <w:tcPr>
            <w:tcW w:w="0" w:type="auto"/>
          </w:tcPr>
          <w:p w14:paraId="43CA2BBC" w14:textId="77777777" w:rsidR="005C297F" w:rsidRPr="0060553D" w:rsidRDefault="005C297F" w:rsidP="00480B5D"/>
        </w:tc>
        <w:tc>
          <w:tcPr>
            <w:tcW w:w="0" w:type="auto"/>
          </w:tcPr>
          <w:p w14:paraId="3DFC9FBE" w14:textId="77777777" w:rsidR="005C297F" w:rsidRPr="0060553D" w:rsidRDefault="005C297F" w:rsidP="00480B5D">
            <w:r>
              <w:t>N/A</w:t>
            </w:r>
          </w:p>
        </w:tc>
      </w:tr>
      <w:tr w:rsidR="005C297F" w:rsidRPr="0060553D" w14:paraId="11048D8C" w14:textId="77777777" w:rsidTr="00480B5D">
        <w:tc>
          <w:tcPr>
            <w:tcW w:w="0" w:type="auto"/>
          </w:tcPr>
          <w:p w14:paraId="676C4439" w14:textId="77777777" w:rsidR="005C297F" w:rsidRPr="00384C04" w:rsidRDefault="005C297F" w:rsidP="00480B5D">
            <w:pPr>
              <w:rPr>
                <w:b/>
                <w:bCs/>
              </w:rPr>
            </w:pPr>
            <w:r w:rsidRPr="00384C04">
              <w:rPr>
                <w:b/>
                <w:bCs/>
              </w:rPr>
              <w:t>8</w:t>
            </w:r>
          </w:p>
        </w:tc>
        <w:tc>
          <w:tcPr>
            <w:tcW w:w="0" w:type="auto"/>
          </w:tcPr>
          <w:p w14:paraId="3F823EAF" w14:textId="77777777" w:rsidR="005C297F" w:rsidRDefault="005C297F" w:rsidP="00480B5D">
            <w:r>
              <w:t>Marknadsmässigt pris per timme för inkubation (= rad 6 + rad 7)</w:t>
            </w:r>
          </w:p>
        </w:tc>
        <w:tc>
          <w:tcPr>
            <w:tcW w:w="0" w:type="auto"/>
          </w:tcPr>
          <w:p w14:paraId="02ABA2B5" w14:textId="77777777" w:rsidR="005C297F" w:rsidRPr="0060553D" w:rsidRDefault="005C297F" w:rsidP="00480B5D"/>
        </w:tc>
        <w:tc>
          <w:tcPr>
            <w:tcW w:w="0" w:type="auto"/>
          </w:tcPr>
          <w:p w14:paraId="0D8DB926" w14:textId="77777777" w:rsidR="005C297F" w:rsidRPr="0060553D" w:rsidRDefault="005C297F" w:rsidP="00480B5D"/>
        </w:tc>
      </w:tr>
    </w:tbl>
    <w:p w14:paraId="76B6FAD0" w14:textId="77777777" w:rsidR="005C297F" w:rsidRDefault="005C297F" w:rsidP="005C297F"/>
    <w:p w14:paraId="606255A1" w14:textId="4E79CD94" w:rsidR="005C297F" w:rsidRPr="000869CB" w:rsidRDefault="005C297F" w:rsidP="000869CB">
      <w:pPr>
        <w:spacing w:after="200" w:line="240" w:lineRule="auto"/>
        <w:rPr>
          <w:rFonts w:eastAsiaTheme="majorEastAsia"/>
          <w:b/>
          <w:bCs/>
          <w:sz w:val="24"/>
          <w:szCs w:val="24"/>
        </w:rPr>
      </w:pPr>
      <w:r>
        <w:br w:type="page"/>
      </w:r>
      <w:r w:rsidRPr="00374296">
        <w:rPr>
          <w:b/>
          <w:bCs/>
          <w:sz w:val="24"/>
          <w:szCs w:val="24"/>
        </w:rPr>
        <w:lastRenderedPageBreak/>
        <w:t>Beräkning av värdet av tillgång till innovationsinfrastruktur</w:t>
      </w:r>
      <w:r w:rsidR="00467E23">
        <w:rPr>
          <w:rFonts w:eastAsiaTheme="majorEastAsia"/>
          <w:b/>
          <w:bCs/>
          <w:sz w:val="24"/>
          <w:szCs w:val="24"/>
        </w:rPr>
        <w:t xml:space="preserve">. </w:t>
      </w:r>
      <w:r>
        <w:t xml:space="preserve">Med innovationsinfrastruktur så avses labbutrustning, produktionsanläggningar, testmiljöer </w:t>
      </w:r>
      <w:proofErr w:type="gramStart"/>
      <w:r>
        <w:t>etc.</w:t>
      </w:r>
      <w:proofErr w:type="gramEnd"/>
      <w:r>
        <w:t xml:space="preserve"> I de fall infrastruktur levereras separat så kan sökanden redovisa värdet för dessa tillgångar enlig nedanstående tabell:</w:t>
      </w:r>
    </w:p>
    <w:tbl>
      <w:tblPr>
        <w:tblStyle w:val="Tabellrutnt"/>
        <w:tblW w:w="0" w:type="auto"/>
        <w:tblLook w:val="04A0" w:firstRow="1" w:lastRow="0" w:firstColumn="1" w:lastColumn="0" w:noHBand="0" w:noVBand="1"/>
      </w:tblPr>
      <w:tblGrid>
        <w:gridCol w:w="316"/>
        <w:gridCol w:w="5763"/>
        <w:gridCol w:w="1673"/>
        <w:gridCol w:w="1264"/>
      </w:tblGrid>
      <w:tr w:rsidR="005C297F" w14:paraId="57555F1F" w14:textId="77777777" w:rsidTr="00480B5D">
        <w:tc>
          <w:tcPr>
            <w:tcW w:w="0" w:type="auto"/>
          </w:tcPr>
          <w:p w14:paraId="377BDBB4" w14:textId="77777777" w:rsidR="005C297F" w:rsidRPr="00384C04" w:rsidRDefault="005C297F" w:rsidP="00480B5D">
            <w:pPr>
              <w:rPr>
                <w:b/>
                <w:bCs/>
              </w:rPr>
            </w:pPr>
          </w:p>
        </w:tc>
        <w:tc>
          <w:tcPr>
            <w:tcW w:w="0" w:type="auto"/>
          </w:tcPr>
          <w:p w14:paraId="25A8568B" w14:textId="77777777" w:rsidR="005C297F" w:rsidRPr="00384C04" w:rsidRDefault="005C297F" w:rsidP="00480B5D">
            <w:pPr>
              <w:rPr>
                <w:b/>
                <w:bCs/>
              </w:rPr>
            </w:pPr>
            <w:r w:rsidRPr="00384C04">
              <w:rPr>
                <w:b/>
                <w:bCs/>
              </w:rPr>
              <w:t>Kostnadsslag</w:t>
            </w:r>
          </w:p>
        </w:tc>
        <w:tc>
          <w:tcPr>
            <w:tcW w:w="0" w:type="auto"/>
          </w:tcPr>
          <w:p w14:paraId="460CD748" w14:textId="77777777" w:rsidR="005C297F" w:rsidRPr="00384C04" w:rsidRDefault="005C297F" w:rsidP="00480B5D">
            <w:pPr>
              <w:rPr>
                <w:b/>
                <w:bCs/>
              </w:rPr>
            </w:pPr>
            <w:r w:rsidRPr="00384C04">
              <w:rPr>
                <w:b/>
                <w:bCs/>
              </w:rPr>
              <w:t>Egen infrastruktur</w:t>
            </w:r>
          </w:p>
        </w:tc>
        <w:tc>
          <w:tcPr>
            <w:tcW w:w="0" w:type="auto"/>
          </w:tcPr>
          <w:p w14:paraId="75ABB540" w14:textId="77777777" w:rsidR="005C297F" w:rsidRPr="00384C04" w:rsidRDefault="005C297F" w:rsidP="00480B5D">
            <w:pPr>
              <w:rPr>
                <w:b/>
                <w:bCs/>
              </w:rPr>
            </w:pPr>
            <w:r w:rsidRPr="00384C04">
              <w:rPr>
                <w:b/>
                <w:bCs/>
              </w:rPr>
              <w:t>Externt inköpt</w:t>
            </w:r>
          </w:p>
        </w:tc>
      </w:tr>
      <w:tr w:rsidR="005C297F" w14:paraId="24727037" w14:textId="77777777" w:rsidTr="00480B5D">
        <w:tc>
          <w:tcPr>
            <w:tcW w:w="0" w:type="auto"/>
          </w:tcPr>
          <w:p w14:paraId="012F004E" w14:textId="77777777" w:rsidR="005C297F" w:rsidRPr="00384C04" w:rsidRDefault="005C297F" w:rsidP="00480B5D">
            <w:pPr>
              <w:rPr>
                <w:b/>
                <w:bCs/>
              </w:rPr>
            </w:pPr>
            <w:r w:rsidRPr="00384C04">
              <w:rPr>
                <w:b/>
                <w:bCs/>
              </w:rPr>
              <w:t>1</w:t>
            </w:r>
          </w:p>
        </w:tc>
        <w:tc>
          <w:tcPr>
            <w:tcW w:w="0" w:type="auto"/>
          </w:tcPr>
          <w:p w14:paraId="032B743A" w14:textId="77777777" w:rsidR="005C297F" w:rsidRDefault="005C297F" w:rsidP="00480B5D">
            <w:r>
              <w:t>Tjänster/driftkostnader, totalt per år</w:t>
            </w:r>
          </w:p>
        </w:tc>
        <w:tc>
          <w:tcPr>
            <w:tcW w:w="0" w:type="auto"/>
          </w:tcPr>
          <w:p w14:paraId="351677EA" w14:textId="77777777" w:rsidR="005C297F" w:rsidRDefault="005C297F" w:rsidP="00480B5D"/>
        </w:tc>
        <w:tc>
          <w:tcPr>
            <w:tcW w:w="0" w:type="auto"/>
          </w:tcPr>
          <w:p w14:paraId="3A031CBE" w14:textId="77777777" w:rsidR="005C297F" w:rsidRDefault="005C297F" w:rsidP="00480B5D"/>
        </w:tc>
      </w:tr>
      <w:tr w:rsidR="005C297F" w14:paraId="3A532FC9" w14:textId="77777777" w:rsidTr="00480B5D">
        <w:tc>
          <w:tcPr>
            <w:tcW w:w="0" w:type="auto"/>
          </w:tcPr>
          <w:p w14:paraId="5547BF34" w14:textId="77777777" w:rsidR="005C297F" w:rsidRPr="00384C04" w:rsidRDefault="005C297F" w:rsidP="00480B5D">
            <w:pPr>
              <w:rPr>
                <w:b/>
                <w:bCs/>
              </w:rPr>
            </w:pPr>
            <w:r w:rsidRPr="00384C04">
              <w:rPr>
                <w:b/>
                <w:bCs/>
              </w:rPr>
              <w:t>2</w:t>
            </w:r>
          </w:p>
        </w:tc>
        <w:tc>
          <w:tcPr>
            <w:tcW w:w="0" w:type="auto"/>
          </w:tcPr>
          <w:p w14:paraId="3C7F03D5" w14:textId="77777777" w:rsidR="005C297F" w:rsidRDefault="005C297F" w:rsidP="00480B5D">
            <w:r>
              <w:t>Overhead, totalt per år</w:t>
            </w:r>
          </w:p>
        </w:tc>
        <w:tc>
          <w:tcPr>
            <w:tcW w:w="0" w:type="auto"/>
          </w:tcPr>
          <w:p w14:paraId="6FC2E954" w14:textId="77777777" w:rsidR="005C297F" w:rsidRDefault="005C297F" w:rsidP="00480B5D"/>
        </w:tc>
        <w:tc>
          <w:tcPr>
            <w:tcW w:w="0" w:type="auto"/>
          </w:tcPr>
          <w:p w14:paraId="237E2B63" w14:textId="77777777" w:rsidR="005C297F" w:rsidRDefault="005C297F" w:rsidP="00480B5D"/>
        </w:tc>
      </w:tr>
      <w:tr w:rsidR="005C297F" w14:paraId="52FEFE73" w14:textId="77777777" w:rsidTr="00480B5D">
        <w:tc>
          <w:tcPr>
            <w:tcW w:w="0" w:type="auto"/>
          </w:tcPr>
          <w:p w14:paraId="245CFC0D" w14:textId="77777777" w:rsidR="005C297F" w:rsidRPr="00384C04" w:rsidRDefault="005C297F" w:rsidP="00480B5D">
            <w:pPr>
              <w:rPr>
                <w:b/>
                <w:bCs/>
              </w:rPr>
            </w:pPr>
            <w:r w:rsidRPr="00384C04">
              <w:rPr>
                <w:b/>
                <w:bCs/>
              </w:rPr>
              <w:t>3</w:t>
            </w:r>
          </w:p>
        </w:tc>
        <w:tc>
          <w:tcPr>
            <w:tcW w:w="0" w:type="auto"/>
          </w:tcPr>
          <w:p w14:paraId="1E3E43E2" w14:textId="77777777" w:rsidR="005C297F" w:rsidRDefault="005C297F" w:rsidP="00480B5D">
            <w:r>
              <w:t>Total kostnad per år</w:t>
            </w:r>
          </w:p>
        </w:tc>
        <w:tc>
          <w:tcPr>
            <w:tcW w:w="0" w:type="auto"/>
          </w:tcPr>
          <w:p w14:paraId="55BF01AD" w14:textId="77777777" w:rsidR="005C297F" w:rsidRDefault="005C297F" w:rsidP="00480B5D"/>
        </w:tc>
        <w:tc>
          <w:tcPr>
            <w:tcW w:w="0" w:type="auto"/>
          </w:tcPr>
          <w:p w14:paraId="1BB03C1E" w14:textId="77777777" w:rsidR="005C297F" w:rsidRDefault="005C297F" w:rsidP="00480B5D"/>
        </w:tc>
      </w:tr>
      <w:tr w:rsidR="005C297F" w14:paraId="03E236CA" w14:textId="77777777" w:rsidTr="00480B5D">
        <w:tc>
          <w:tcPr>
            <w:tcW w:w="0" w:type="auto"/>
          </w:tcPr>
          <w:p w14:paraId="1B745A6C" w14:textId="77777777" w:rsidR="005C297F" w:rsidRPr="00384C04" w:rsidRDefault="005C297F" w:rsidP="00480B5D">
            <w:pPr>
              <w:rPr>
                <w:b/>
                <w:bCs/>
              </w:rPr>
            </w:pPr>
            <w:r w:rsidRPr="00384C04">
              <w:rPr>
                <w:b/>
                <w:bCs/>
              </w:rPr>
              <w:t>4</w:t>
            </w:r>
          </w:p>
        </w:tc>
        <w:tc>
          <w:tcPr>
            <w:tcW w:w="0" w:type="auto"/>
          </w:tcPr>
          <w:p w14:paraId="59BD9023" w14:textId="77777777" w:rsidR="005C297F" w:rsidRDefault="005C297F" w:rsidP="00480B5D">
            <w:r>
              <w:t>Kapacitet som grund för timpris</w:t>
            </w:r>
          </w:p>
        </w:tc>
        <w:tc>
          <w:tcPr>
            <w:tcW w:w="0" w:type="auto"/>
          </w:tcPr>
          <w:p w14:paraId="584F83AD" w14:textId="77777777" w:rsidR="005C297F" w:rsidRDefault="005C297F" w:rsidP="00480B5D"/>
        </w:tc>
        <w:tc>
          <w:tcPr>
            <w:tcW w:w="0" w:type="auto"/>
          </w:tcPr>
          <w:p w14:paraId="7D7B7270" w14:textId="77777777" w:rsidR="005C297F" w:rsidRDefault="005C297F" w:rsidP="00480B5D"/>
        </w:tc>
      </w:tr>
      <w:tr w:rsidR="005C297F" w14:paraId="4982F096" w14:textId="77777777" w:rsidTr="00480B5D">
        <w:tc>
          <w:tcPr>
            <w:tcW w:w="0" w:type="auto"/>
          </w:tcPr>
          <w:p w14:paraId="185C9FDA" w14:textId="77777777" w:rsidR="005C297F" w:rsidRPr="00384C04" w:rsidRDefault="005C297F" w:rsidP="00480B5D">
            <w:pPr>
              <w:rPr>
                <w:b/>
                <w:bCs/>
              </w:rPr>
            </w:pPr>
            <w:r w:rsidRPr="00384C04">
              <w:rPr>
                <w:b/>
                <w:bCs/>
              </w:rPr>
              <w:t>5</w:t>
            </w:r>
          </w:p>
        </w:tc>
        <w:tc>
          <w:tcPr>
            <w:tcW w:w="0" w:type="auto"/>
          </w:tcPr>
          <w:p w14:paraId="346D3813" w14:textId="77777777" w:rsidR="005C297F" w:rsidRDefault="005C297F" w:rsidP="00480B5D">
            <w:r>
              <w:t>Kostnad per timme (rad 3/ rad 4)</w:t>
            </w:r>
          </w:p>
        </w:tc>
        <w:tc>
          <w:tcPr>
            <w:tcW w:w="0" w:type="auto"/>
          </w:tcPr>
          <w:p w14:paraId="5D0D0E7D" w14:textId="77777777" w:rsidR="005C297F" w:rsidRDefault="005C297F" w:rsidP="00480B5D"/>
        </w:tc>
        <w:tc>
          <w:tcPr>
            <w:tcW w:w="0" w:type="auto"/>
          </w:tcPr>
          <w:p w14:paraId="58F1A63A" w14:textId="77777777" w:rsidR="005C297F" w:rsidRDefault="005C297F" w:rsidP="00480B5D"/>
        </w:tc>
      </w:tr>
      <w:tr w:rsidR="005C297F" w14:paraId="78627725" w14:textId="77777777" w:rsidTr="00480B5D">
        <w:tc>
          <w:tcPr>
            <w:tcW w:w="0" w:type="auto"/>
          </w:tcPr>
          <w:p w14:paraId="3F548B73" w14:textId="77777777" w:rsidR="005C297F" w:rsidRPr="00384C04" w:rsidRDefault="005C297F" w:rsidP="00480B5D">
            <w:pPr>
              <w:rPr>
                <w:b/>
                <w:bCs/>
              </w:rPr>
            </w:pPr>
            <w:r w:rsidRPr="00384C04">
              <w:rPr>
                <w:b/>
                <w:bCs/>
              </w:rPr>
              <w:t>6</w:t>
            </w:r>
          </w:p>
        </w:tc>
        <w:tc>
          <w:tcPr>
            <w:tcW w:w="0" w:type="auto"/>
          </w:tcPr>
          <w:p w14:paraId="29769644" w14:textId="77777777" w:rsidR="005C297F" w:rsidRDefault="005C297F" w:rsidP="00480B5D">
            <w:r>
              <w:t>Eventuell justering för att möta marknadsmässiga villkor (görs på kostnaden per timme, rad 5)</w:t>
            </w:r>
          </w:p>
        </w:tc>
        <w:tc>
          <w:tcPr>
            <w:tcW w:w="0" w:type="auto"/>
          </w:tcPr>
          <w:p w14:paraId="456F803A" w14:textId="77777777" w:rsidR="005C297F" w:rsidRDefault="005C297F" w:rsidP="00480B5D"/>
        </w:tc>
        <w:tc>
          <w:tcPr>
            <w:tcW w:w="0" w:type="auto"/>
          </w:tcPr>
          <w:p w14:paraId="6196FC85" w14:textId="77777777" w:rsidR="005C297F" w:rsidRDefault="005C297F" w:rsidP="00480B5D">
            <w:r>
              <w:t>N/A</w:t>
            </w:r>
          </w:p>
        </w:tc>
      </w:tr>
      <w:tr w:rsidR="005C297F" w14:paraId="6580056F" w14:textId="77777777" w:rsidTr="00480B5D">
        <w:tc>
          <w:tcPr>
            <w:tcW w:w="0" w:type="auto"/>
          </w:tcPr>
          <w:p w14:paraId="7481B7CE" w14:textId="77777777" w:rsidR="005C297F" w:rsidRPr="00384C04" w:rsidRDefault="005C297F" w:rsidP="00480B5D">
            <w:pPr>
              <w:rPr>
                <w:b/>
                <w:bCs/>
              </w:rPr>
            </w:pPr>
            <w:r w:rsidRPr="00384C04">
              <w:rPr>
                <w:b/>
                <w:bCs/>
              </w:rPr>
              <w:t>7</w:t>
            </w:r>
          </w:p>
        </w:tc>
        <w:tc>
          <w:tcPr>
            <w:tcW w:w="0" w:type="auto"/>
          </w:tcPr>
          <w:p w14:paraId="2F75534C" w14:textId="77777777" w:rsidR="005C297F" w:rsidRDefault="005C297F" w:rsidP="00480B5D">
            <w:r>
              <w:t>Marknadsmässigt pris per timme för infrastruktur (= rad 5 + rad 6)</w:t>
            </w:r>
          </w:p>
        </w:tc>
        <w:tc>
          <w:tcPr>
            <w:tcW w:w="0" w:type="auto"/>
          </w:tcPr>
          <w:p w14:paraId="43094F05" w14:textId="77777777" w:rsidR="005C297F" w:rsidRDefault="005C297F" w:rsidP="00480B5D"/>
        </w:tc>
        <w:tc>
          <w:tcPr>
            <w:tcW w:w="0" w:type="auto"/>
          </w:tcPr>
          <w:p w14:paraId="5729466F" w14:textId="77777777" w:rsidR="005C297F" w:rsidRDefault="005C297F" w:rsidP="00480B5D"/>
        </w:tc>
      </w:tr>
    </w:tbl>
    <w:p w14:paraId="7B5D6FDA" w14:textId="77777777" w:rsidR="005C297F" w:rsidRPr="00CE519B" w:rsidRDefault="005C297F" w:rsidP="005C297F">
      <w:r>
        <w:t xml:space="preserve"> </w:t>
      </w:r>
    </w:p>
    <w:p w14:paraId="4D9BCFF1" w14:textId="6D853DA5" w:rsidR="00462852" w:rsidRDefault="00462852" w:rsidP="00462852">
      <w:pPr>
        <w:pStyle w:val="brdtext"/>
        <w:rPr>
          <w:b/>
          <w:bCs/>
        </w:rPr>
      </w:pPr>
    </w:p>
    <w:p w14:paraId="2B9ACEC4" w14:textId="77777777" w:rsidR="00462852" w:rsidRPr="00D4409E" w:rsidRDefault="00462852" w:rsidP="00462852">
      <w:pPr>
        <w:pStyle w:val="brdtext"/>
        <w:rPr>
          <w:color w:val="FF0000"/>
        </w:rPr>
      </w:pPr>
    </w:p>
    <w:p w14:paraId="57981DF9" w14:textId="365543E9" w:rsidR="00623FB5" w:rsidRDefault="00623FB5" w:rsidP="00FF4069">
      <w:pPr>
        <w:pStyle w:val="Rubrik2"/>
        <w:numPr>
          <w:ilvl w:val="0"/>
          <w:numId w:val="2"/>
        </w:numPr>
      </w:pPr>
      <w:r>
        <w:t>Nyckeltillgångar</w:t>
      </w:r>
    </w:p>
    <w:p w14:paraId="01C2ADD5" w14:textId="77777777" w:rsidR="00623FB5" w:rsidRDefault="00623FB5" w:rsidP="00FF4069">
      <w:pPr>
        <w:pStyle w:val="brdtext"/>
        <w:spacing w:line="240" w:lineRule="auto"/>
      </w:pPr>
      <w:bookmarkStart w:id="2" w:name="_Hlk23932328"/>
      <w:r w:rsidRPr="007B0A7E">
        <w:rPr>
          <w:b/>
        </w:rPr>
        <w:t>Vad</w:t>
      </w:r>
      <w:r>
        <w:t xml:space="preserve">: Sökanden ska redovisa de nyckeltillgångar som inkubatorn bygger sin attraktivitet och verksamhetsexcellens på. En nyckeltillgång klassificeras i dels typ, dels grad av </w:t>
      </w:r>
      <w:proofErr w:type="spellStart"/>
      <w:r>
        <w:t>unikhet</w:t>
      </w:r>
      <w:proofErr w:type="spellEnd"/>
      <w:r>
        <w:t>.</w:t>
      </w:r>
    </w:p>
    <w:p w14:paraId="249365B9" w14:textId="77777777" w:rsidR="00623FB5" w:rsidRDefault="00623FB5" w:rsidP="00FF4069">
      <w:pPr>
        <w:pStyle w:val="brdtext"/>
        <w:spacing w:line="240" w:lineRule="auto"/>
      </w:pPr>
      <w:r>
        <w:t>De typer av tillgångar som sökanden kan använda är:</w:t>
      </w:r>
    </w:p>
    <w:p w14:paraId="45B23D88" w14:textId="38A4F2C6" w:rsidR="00623FB5" w:rsidRDefault="00623FB5" w:rsidP="00FF4069">
      <w:pPr>
        <w:pStyle w:val="brdtext"/>
        <w:numPr>
          <w:ilvl w:val="0"/>
          <w:numId w:val="1"/>
        </w:numPr>
        <w:spacing w:line="240" w:lineRule="auto"/>
      </w:pPr>
      <w:r w:rsidRPr="003659E1">
        <w:rPr>
          <w:u w:val="single"/>
        </w:rPr>
        <w:t>Kompetens/person</w:t>
      </w:r>
      <w:r w:rsidR="0014430E">
        <w:t xml:space="preserve"> -</w:t>
      </w:r>
      <w:r>
        <w:t xml:space="preserve"> avser tillgång till en person som har en unik kompetens som är avgörande för inkubatorns prestation</w:t>
      </w:r>
      <w:r w:rsidR="00B93911">
        <w:t>.</w:t>
      </w:r>
    </w:p>
    <w:p w14:paraId="61EF5449" w14:textId="4F6B9921" w:rsidR="00623FB5" w:rsidRDefault="00623FB5" w:rsidP="00FF4069">
      <w:pPr>
        <w:pStyle w:val="brdtext"/>
        <w:numPr>
          <w:ilvl w:val="0"/>
          <w:numId w:val="1"/>
        </w:numPr>
        <w:spacing w:line="240" w:lineRule="auto"/>
      </w:pPr>
      <w:r w:rsidRPr="003659E1">
        <w:rPr>
          <w:u w:val="single"/>
        </w:rPr>
        <w:t>Process/metod/verktyg</w:t>
      </w:r>
      <w:r w:rsidR="0014430E">
        <w:t xml:space="preserve"> -</w:t>
      </w:r>
      <w:r>
        <w:t xml:space="preserve"> avser en tillgång i form av angreppssätt, utrustning </w:t>
      </w:r>
      <w:proofErr w:type="spellStart"/>
      <w:r>
        <w:t>etc</w:t>
      </w:r>
      <w:proofErr w:type="spellEnd"/>
      <w:r>
        <w:t xml:space="preserve"> som är unik och avgörande för inkubatorns prestation</w:t>
      </w:r>
      <w:r w:rsidR="00B93911">
        <w:t>.</w:t>
      </w:r>
    </w:p>
    <w:p w14:paraId="3581521B" w14:textId="3C5A3A2E" w:rsidR="00623FB5" w:rsidRDefault="00623FB5" w:rsidP="00FF4069">
      <w:pPr>
        <w:pStyle w:val="brdtext"/>
        <w:numPr>
          <w:ilvl w:val="0"/>
          <w:numId w:val="1"/>
        </w:numPr>
        <w:spacing w:line="240" w:lineRule="auto"/>
      </w:pPr>
      <w:r w:rsidRPr="003659E1">
        <w:rPr>
          <w:u w:val="single"/>
        </w:rPr>
        <w:t>Industrirelation</w:t>
      </w:r>
      <w:r w:rsidR="0014430E">
        <w:t xml:space="preserve"> -</w:t>
      </w:r>
      <w:r>
        <w:t xml:space="preserve"> avser relationer till företag som gör det möjligt för inkubatorn att snabb och effektivt öppna dörrar till företaget för att antingen validera företagserbjudanden eller boka säljmöten för inkubatorföretag.</w:t>
      </w:r>
    </w:p>
    <w:p w14:paraId="3D37AAA1" w14:textId="134F65D4" w:rsidR="00623FB5" w:rsidRDefault="00623FB5" w:rsidP="00FF4069">
      <w:pPr>
        <w:pStyle w:val="brdtext"/>
        <w:numPr>
          <w:ilvl w:val="0"/>
          <w:numId w:val="1"/>
        </w:numPr>
        <w:spacing w:line="240" w:lineRule="auto"/>
      </w:pPr>
      <w:r w:rsidRPr="003659E1">
        <w:rPr>
          <w:u w:val="single"/>
        </w:rPr>
        <w:t>Investerarrelation</w:t>
      </w:r>
      <w:r w:rsidR="0014430E">
        <w:t xml:space="preserve"> -</w:t>
      </w:r>
      <w:r>
        <w:t xml:space="preserve"> avser upparbetade relationer med en investerare som innebär att inkubatorn kan effektivisera introduktionen av företag till investeraren </w:t>
      </w:r>
    </w:p>
    <w:p w14:paraId="1B99ADA5" w14:textId="6D980432" w:rsidR="00623FB5" w:rsidRDefault="00623FB5" w:rsidP="00FF4069">
      <w:pPr>
        <w:pStyle w:val="brdtext"/>
        <w:numPr>
          <w:ilvl w:val="0"/>
          <w:numId w:val="1"/>
        </w:numPr>
        <w:spacing w:line="240" w:lineRule="auto"/>
      </w:pPr>
      <w:r w:rsidRPr="003659E1">
        <w:rPr>
          <w:u w:val="single"/>
        </w:rPr>
        <w:t>Infrastruktur och utrustning</w:t>
      </w:r>
      <w:r w:rsidR="0014430E">
        <w:t xml:space="preserve"> - avser</w:t>
      </w:r>
      <w:r>
        <w:t xml:space="preserve"> labb, produktionsanläggning, demonstrationsutrustning </w:t>
      </w:r>
      <w:proofErr w:type="gramStart"/>
      <w:r>
        <w:t>etc.</w:t>
      </w:r>
      <w:proofErr w:type="gramEnd"/>
      <w:r>
        <w:t xml:space="preserve"> </w:t>
      </w:r>
    </w:p>
    <w:p w14:paraId="71A74D88" w14:textId="11434EB5" w:rsidR="00623FB5" w:rsidRDefault="00623FB5" w:rsidP="00FF4069">
      <w:pPr>
        <w:pStyle w:val="brdtext"/>
        <w:numPr>
          <w:ilvl w:val="0"/>
          <w:numId w:val="1"/>
        </w:numPr>
        <w:spacing w:line="240" w:lineRule="auto"/>
      </w:pPr>
      <w:r w:rsidRPr="003659E1">
        <w:rPr>
          <w:u w:val="single"/>
        </w:rPr>
        <w:t>Övrigt</w:t>
      </w:r>
      <w:r w:rsidR="001A3E28">
        <w:t xml:space="preserve"> - avser</w:t>
      </w:r>
      <w:r>
        <w:t xml:space="preserve"> tillgångar som inte kan klassificeras i </w:t>
      </w:r>
      <w:r w:rsidR="001A3E28">
        <w:t xml:space="preserve">någon av </w:t>
      </w:r>
      <w:r>
        <w:t>klasser</w:t>
      </w:r>
      <w:r w:rsidR="001A3E28">
        <w:t>na</w:t>
      </w:r>
      <w:r>
        <w:t xml:space="preserve"> ovan.</w:t>
      </w:r>
    </w:p>
    <w:p w14:paraId="3A565C42" w14:textId="77777777" w:rsidR="00623FB5" w:rsidRDefault="00623FB5" w:rsidP="00FF4069">
      <w:pPr>
        <w:pStyle w:val="brdtext"/>
        <w:spacing w:line="240" w:lineRule="auto"/>
      </w:pPr>
      <w:proofErr w:type="spellStart"/>
      <w:r>
        <w:t>Unikheten</w:t>
      </w:r>
      <w:proofErr w:type="spellEnd"/>
      <w:r>
        <w:t xml:space="preserve"> klassificeras i regionalt, nationellt eller internationellt unik.</w:t>
      </w:r>
    </w:p>
    <w:p w14:paraId="1E1E2193" w14:textId="0FFC1B12" w:rsidR="00623FB5" w:rsidRPr="00DB4758" w:rsidRDefault="00623FB5" w:rsidP="00FF4069">
      <w:pPr>
        <w:pStyle w:val="brdtext"/>
        <w:spacing w:line="240" w:lineRule="auto"/>
        <w:rPr>
          <w:b/>
        </w:rPr>
      </w:pPr>
      <w:r w:rsidRPr="007B0A7E">
        <w:rPr>
          <w:b/>
        </w:rPr>
        <w:t>Varför</w:t>
      </w:r>
      <w:r>
        <w:t xml:space="preserve">: Som ett komplement till redovisningen av kapacitet i personaltimmar vill </w:t>
      </w:r>
      <w:r w:rsidR="009F19B4">
        <w:t>Vinnova</w:t>
      </w:r>
      <w:r>
        <w:t xml:space="preserve"> få en överblick över nyckeltillgångar i inkubatorns verksamhet. Denna information kommer dessutom vara viktig för </w:t>
      </w:r>
      <w:r w:rsidR="008357C5">
        <w:t xml:space="preserve">Vinnovas </w:t>
      </w:r>
      <w:r>
        <w:t>planering av senare insatser för att utveckla och förbättra ekosystemet för inkubation.</w:t>
      </w:r>
    </w:p>
    <w:p w14:paraId="04FAD6D4" w14:textId="7CDFDBB4" w:rsidR="00623FB5" w:rsidRDefault="00623FB5" w:rsidP="00FF4069">
      <w:pPr>
        <w:pStyle w:val="brdtext"/>
        <w:spacing w:line="240" w:lineRule="auto"/>
      </w:pPr>
      <w:r w:rsidRPr="00DB4758">
        <w:rPr>
          <w:b/>
        </w:rPr>
        <w:t>Hur</w:t>
      </w:r>
      <w:r>
        <w:t xml:space="preserve">: </w:t>
      </w:r>
      <w:r w:rsidR="008357C5">
        <w:t>Inkubatorns nyckeltillgångar redovisas i tabellen nedan</w:t>
      </w:r>
      <w:r w:rsidR="004D4ED4">
        <w:t xml:space="preserve"> (lägg vid behov till fler rader i tabellen)</w:t>
      </w:r>
      <w:r w:rsidR="008357C5">
        <w:t xml:space="preserve">: </w:t>
      </w:r>
    </w:p>
    <w:tbl>
      <w:tblPr>
        <w:tblStyle w:val="Tabellrutnt"/>
        <w:tblW w:w="0" w:type="auto"/>
        <w:tblLook w:val="04A0" w:firstRow="1" w:lastRow="0" w:firstColumn="1" w:lastColumn="0" w:noHBand="0" w:noVBand="1"/>
      </w:tblPr>
      <w:tblGrid>
        <w:gridCol w:w="2547"/>
        <w:gridCol w:w="3685"/>
        <w:gridCol w:w="2694"/>
      </w:tblGrid>
      <w:tr w:rsidR="00623FB5" w:rsidRPr="000415DC" w14:paraId="01695CAB" w14:textId="77777777" w:rsidTr="00CD7127">
        <w:tc>
          <w:tcPr>
            <w:tcW w:w="2547" w:type="dxa"/>
          </w:tcPr>
          <w:bookmarkEnd w:id="2"/>
          <w:p w14:paraId="55E7DE60" w14:textId="32897B33" w:rsidR="00623FB5" w:rsidRPr="000415DC" w:rsidRDefault="0000047E" w:rsidP="00FF4069">
            <w:pPr>
              <w:pStyle w:val="brdtext"/>
              <w:spacing w:line="240" w:lineRule="auto"/>
              <w:rPr>
                <w:b/>
                <w:sz w:val="22"/>
                <w:szCs w:val="22"/>
              </w:rPr>
            </w:pPr>
            <w:r w:rsidRPr="000415DC">
              <w:rPr>
                <w:b/>
                <w:sz w:val="22"/>
                <w:szCs w:val="22"/>
              </w:rPr>
              <w:t>Typ av tillgång</w:t>
            </w:r>
            <w:r w:rsidR="00842E3F" w:rsidRPr="000415DC">
              <w:rPr>
                <w:b/>
                <w:sz w:val="22"/>
                <w:szCs w:val="22"/>
              </w:rPr>
              <w:t xml:space="preserve"> </w:t>
            </w:r>
            <w:r w:rsidR="00842E3F" w:rsidRPr="000415DC">
              <w:rPr>
                <w:sz w:val="22"/>
                <w:szCs w:val="22"/>
              </w:rPr>
              <w:t>(se typer/klasser enligt ovan)</w:t>
            </w:r>
          </w:p>
        </w:tc>
        <w:tc>
          <w:tcPr>
            <w:tcW w:w="3685" w:type="dxa"/>
          </w:tcPr>
          <w:p w14:paraId="3B4AFEBD" w14:textId="701970C2" w:rsidR="00623FB5" w:rsidRPr="000415DC" w:rsidRDefault="0000047E" w:rsidP="00FF4069">
            <w:pPr>
              <w:pStyle w:val="brdtext"/>
              <w:spacing w:line="240" w:lineRule="auto"/>
              <w:rPr>
                <w:b/>
                <w:sz w:val="22"/>
                <w:szCs w:val="22"/>
              </w:rPr>
            </w:pPr>
            <w:r w:rsidRPr="000415DC">
              <w:rPr>
                <w:b/>
                <w:sz w:val="22"/>
                <w:szCs w:val="22"/>
              </w:rPr>
              <w:t>Beskrivning av tillgång</w:t>
            </w:r>
          </w:p>
        </w:tc>
        <w:tc>
          <w:tcPr>
            <w:tcW w:w="2694" w:type="dxa"/>
          </w:tcPr>
          <w:p w14:paraId="471B67C9" w14:textId="77777777" w:rsidR="00623FB5" w:rsidRPr="000415DC" w:rsidRDefault="00623FB5" w:rsidP="00FF4069">
            <w:pPr>
              <w:pStyle w:val="brdtext"/>
              <w:spacing w:line="240" w:lineRule="auto"/>
              <w:rPr>
                <w:b/>
                <w:sz w:val="22"/>
                <w:szCs w:val="22"/>
              </w:rPr>
            </w:pPr>
            <w:r w:rsidRPr="000415DC">
              <w:rPr>
                <w:b/>
                <w:sz w:val="22"/>
                <w:szCs w:val="22"/>
              </w:rPr>
              <w:t xml:space="preserve">Grad av </w:t>
            </w:r>
            <w:proofErr w:type="spellStart"/>
            <w:r w:rsidRPr="000415DC">
              <w:rPr>
                <w:b/>
                <w:sz w:val="22"/>
                <w:szCs w:val="22"/>
              </w:rPr>
              <w:t>unikhet</w:t>
            </w:r>
            <w:proofErr w:type="spellEnd"/>
            <w:r w:rsidRPr="000415DC">
              <w:rPr>
                <w:b/>
                <w:sz w:val="22"/>
                <w:szCs w:val="22"/>
              </w:rPr>
              <w:t xml:space="preserve"> </w:t>
            </w:r>
            <w:r w:rsidRPr="000415DC">
              <w:rPr>
                <w:sz w:val="22"/>
                <w:szCs w:val="22"/>
              </w:rPr>
              <w:t>(regional, nationell, internationell)</w:t>
            </w:r>
          </w:p>
        </w:tc>
      </w:tr>
      <w:tr w:rsidR="00623FB5" w:rsidRPr="000415DC" w14:paraId="3D736219" w14:textId="77777777" w:rsidTr="00CD7127">
        <w:tc>
          <w:tcPr>
            <w:tcW w:w="2547" w:type="dxa"/>
          </w:tcPr>
          <w:p w14:paraId="4214CD02" w14:textId="77777777" w:rsidR="00623FB5" w:rsidRPr="000415DC" w:rsidRDefault="00623FB5" w:rsidP="00FF4069">
            <w:pPr>
              <w:pStyle w:val="brdtext"/>
              <w:spacing w:line="240" w:lineRule="auto"/>
              <w:rPr>
                <w:sz w:val="22"/>
                <w:szCs w:val="22"/>
              </w:rPr>
            </w:pPr>
          </w:p>
        </w:tc>
        <w:tc>
          <w:tcPr>
            <w:tcW w:w="3685" w:type="dxa"/>
          </w:tcPr>
          <w:p w14:paraId="3309AB1B" w14:textId="77777777" w:rsidR="00623FB5" w:rsidRPr="000415DC" w:rsidRDefault="00623FB5" w:rsidP="00FF4069">
            <w:pPr>
              <w:pStyle w:val="brdtext"/>
              <w:spacing w:line="240" w:lineRule="auto"/>
              <w:rPr>
                <w:sz w:val="22"/>
                <w:szCs w:val="22"/>
              </w:rPr>
            </w:pPr>
          </w:p>
        </w:tc>
        <w:tc>
          <w:tcPr>
            <w:tcW w:w="2694" w:type="dxa"/>
          </w:tcPr>
          <w:p w14:paraId="14F606E6" w14:textId="77777777" w:rsidR="00623FB5" w:rsidRPr="000415DC" w:rsidRDefault="00623FB5" w:rsidP="00FF4069">
            <w:pPr>
              <w:pStyle w:val="brdtext"/>
              <w:spacing w:line="240" w:lineRule="auto"/>
              <w:rPr>
                <w:sz w:val="22"/>
                <w:szCs w:val="22"/>
              </w:rPr>
            </w:pPr>
          </w:p>
        </w:tc>
      </w:tr>
      <w:tr w:rsidR="00623FB5" w:rsidRPr="000415DC" w14:paraId="3B5801F4" w14:textId="77777777" w:rsidTr="00CD7127">
        <w:tc>
          <w:tcPr>
            <w:tcW w:w="2547" w:type="dxa"/>
          </w:tcPr>
          <w:p w14:paraId="0E8729EF" w14:textId="77777777" w:rsidR="00623FB5" w:rsidRPr="000415DC" w:rsidRDefault="00623FB5" w:rsidP="00FF4069">
            <w:pPr>
              <w:pStyle w:val="brdtext"/>
              <w:spacing w:line="240" w:lineRule="auto"/>
              <w:rPr>
                <w:sz w:val="22"/>
                <w:szCs w:val="22"/>
              </w:rPr>
            </w:pPr>
          </w:p>
        </w:tc>
        <w:tc>
          <w:tcPr>
            <w:tcW w:w="3685" w:type="dxa"/>
          </w:tcPr>
          <w:p w14:paraId="726068EC" w14:textId="77777777" w:rsidR="00623FB5" w:rsidRPr="000415DC" w:rsidRDefault="00623FB5" w:rsidP="00FF4069">
            <w:pPr>
              <w:pStyle w:val="brdtext"/>
              <w:spacing w:line="240" w:lineRule="auto"/>
              <w:rPr>
                <w:sz w:val="22"/>
                <w:szCs w:val="22"/>
              </w:rPr>
            </w:pPr>
          </w:p>
        </w:tc>
        <w:tc>
          <w:tcPr>
            <w:tcW w:w="2694" w:type="dxa"/>
          </w:tcPr>
          <w:p w14:paraId="77A6214A" w14:textId="77777777" w:rsidR="00623FB5" w:rsidRPr="000415DC" w:rsidRDefault="00623FB5" w:rsidP="00FF4069">
            <w:pPr>
              <w:pStyle w:val="brdtext"/>
              <w:spacing w:line="240" w:lineRule="auto"/>
              <w:rPr>
                <w:sz w:val="22"/>
                <w:szCs w:val="22"/>
              </w:rPr>
            </w:pPr>
          </w:p>
        </w:tc>
      </w:tr>
      <w:tr w:rsidR="004D4ED4" w:rsidRPr="000415DC" w14:paraId="55E2C5CC" w14:textId="77777777" w:rsidTr="00CD7127">
        <w:tc>
          <w:tcPr>
            <w:tcW w:w="2547" w:type="dxa"/>
          </w:tcPr>
          <w:p w14:paraId="6EF5C94C" w14:textId="13E77E63" w:rsidR="004D4ED4" w:rsidRPr="000415DC" w:rsidRDefault="004D4ED4" w:rsidP="00FF4069">
            <w:pPr>
              <w:pStyle w:val="brdtext"/>
              <w:spacing w:line="240" w:lineRule="auto"/>
              <w:rPr>
                <w:sz w:val="22"/>
                <w:szCs w:val="22"/>
              </w:rPr>
            </w:pPr>
          </w:p>
        </w:tc>
        <w:tc>
          <w:tcPr>
            <w:tcW w:w="3685" w:type="dxa"/>
          </w:tcPr>
          <w:p w14:paraId="6638546E" w14:textId="77777777" w:rsidR="004D4ED4" w:rsidRPr="000415DC" w:rsidRDefault="004D4ED4" w:rsidP="00FF4069">
            <w:pPr>
              <w:pStyle w:val="brdtext"/>
              <w:spacing w:line="240" w:lineRule="auto"/>
              <w:rPr>
                <w:sz w:val="22"/>
                <w:szCs w:val="22"/>
              </w:rPr>
            </w:pPr>
          </w:p>
        </w:tc>
        <w:tc>
          <w:tcPr>
            <w:tcW w:w="2694" w:type="dxa"/>
          </w:tcPr>
          <w:p w14:paraId="1A0BE87D" w14:textId="77777777" w:rsidR="004D4ED4" w:rsidRPr="000415DC" w:rsidRDefault="004D4ED4" w:rsidP="00FF4069">
            <w:pPr>
              <w:pStyle w:val="brdtext"/>
              <w:spacing w:line="240" w:lineRule="auto"/>
              <w:rPr>
                <w:sz w:val="22"/>
                <w:szCs w:val="22"/>
              </w:rPr>
            </w:pPr>
          </w:p>
        </w:tc>
      </w:tr>
      <w:tr w:rsidR="004D4ED4" w:rsidRPr="000415DC" w14:paraId="718B8470" w14:textId="77777777" w:rsidTr="00CD7127">
        <w:tc>
          <w:tcPr>
            <w:tcW w:w="2547" w:type="dxa"/>
          </w:tcPr>
          <w:p w14:paraId="766637F4" w14:textId="77777777" w:rsidR="004D4ED4" w:rsidRPr="000415DC" w:rsidRDefault="004D4ED4" w:rsidP="00FF4069">
            <w:pPr>
              <w:pStyle w:val="brdtext"/>
              <w:spacing w:line="240" w:lineRule="auto"/>
              <w:rPr>
                <w:sz w:val="22"/>
                <w:szCs w:val="22"/>
              </w:rPr>
            </w:pPr>
          </w:p>
        </w:tc>
        <w:tc>
          <w:tcPr>
            <w:tcW w:w="3685" w:type="dxa"/>
          </w:tcPr>
          <w:p w14:paraId="4A7D82C7" w14:textId="77777777" w:rsidR="004D4ED4" w:rsidRPr="000415DC" w:rsidRDefault="004D4ED4" w:rsidP="00FF4069">
            <w:pPr>
              <w:pStyle w:val="brdtext"/>
              <w:spacing w:line="240" w:lineRule="auto"/>
              <w:rPr>
                <w:sz w:val="22"/>
                <w:szCs w:val="22"/>
              </w:rPr>
            </w:pPr>
          </w:p>
        </w:tc>
        <w:tc>
          <w:tcPr>
            <w:tcW w:w="2694" w:type="dxa"/>
          </w:tcPr>
          <w:p w14:paraId="4C0EDEF0" w14:textId="77777777" w:rsidR="004D4ED4" w:rsidRPr="000415DC" w:rsidRDefault="004D4ED4" w:rsidP="00FF4069">
            <w:pPr>
              <w:pStyle w:val="brdtext"/>
              <w:spacing w:line="240" w:lineRule="auto"/>
              <w:rPr>
                <w:sz w:val="22"/>
                <w:szCs w:val="22"/>
              </w:rPr>
            </w:pPr>
          </w:p>
        </w:tc>
      </w:tr>
      <w:tr w:rsidR="004D4ED4" w:rsidRPr="000415DC" w14:paraId="1AF84620" w14:textId="77777777" w:rsidTr="00CD7127">
        <w:tc>
          <w:tcPr>
            <w:tcW w:w="2547" w:type="dxa"/>
          </w:tcPr>
          <w:p w14:paraId="0D314D5B" w14:textId="77777777" w:rsidR="004D4ED4" w:rsidRPr="000415DC" w:rsidRDefault="004D4ED4" w:rsidP="00FF4069">
            <w:pPr>
              <w:pStyle w:val="brdtext"/>
              <w:spacing w:line="240" w:lineRule="auto"/>
              <w:rPr>
                <w:sz w:val="22"/>
                <w:szCs w:val="22"/>
              </w:rPr>
            </w:pPr>
          </w:p>
        </w:tc>
        <w:tc>
          <w:tcPr>
            <w:tcW w:w="3685" w:type="dxa"/>
          </w:tcPr>
          <w:p w14:paraId="377162F1" w14:textId="77777777" w:rsidR="004D4ED4" w:rsidRPr="000415DC" w:rsidRDefault="004D4ED4" w:rsidP="00FF4069">
            <w:pPr>
              <w:pStyle w:val="brdtext"/>
              <w:spacing w:line="240" w:lineRule="auto"/>
              <w:rPr>
                <w:sz w:val="22"/>
                <w:szCs w:val="22"/>
              </w:rPr>
            </w:pPr>
          </w:p>
        </w:tc>
        <w:tc>
          <w:tcPr>
            <w:tcW w:w="2694" w:type="dxa"/>
          </w:tcPr>
          <w:p w14:paraId="13ED8AF3" w14:textId="77777777" w:rsidR="004D4ED4" w:rsidRPr="000415DC" w:rsidRDefault="004D4ED4" w:rsidP="00FF4069">
            <w:pPr>
              <w:pStyle w:val="brdtext"/>
              <w:spacing w:line="240" w:lineRule="auto"/>
              <w:rPr>
                <w:sz w:val="22"/>
                <w:szCs w:val="22"/>
              </w:rPr>
            </w:pPr>
          </w:p>
        </w:tc>
      </w:tr>
      <w:tr w:rsidR="004D4ED4" w:rsidRPr="000415DC" w14:paraId="61AE61B3" w14:textId="77777777" w:rsidTr="00CD7127">
        <w:tc>
          <w:tcPr>
            <w:tcW w:w="2547" w:type="dxa"/>
          </w:tcPr>
          <w:p w14:paraId="2AAE84A1" w14:textId="77777777" w:rsidR="004D4ED4" w:rsidRPr="000415DC" w:rsidRDefault="004D4ED4" w:rsidP="00FF4069">
            <w:pPr>
              <w:pStyle w:val="brdtext"/>
              <w:spacing w:line="240" w:lineRule="auto"/>
              <w:rPr>
                <w:sz w:val="22"/>
                <w:szCs w:val="22"/>
              </w:rPr>
            </w:pPr>
          </w:p>
        </w:tc>
        <w:tc>
          <w:tcPr>
            <w:tcW w:w="3685" w:type="dxa"/>
          </w:tcPr>
          <w:p w14:paraId="0422EDBB" w14:textId="77777777" w:rsidR="004D4ED4" w:rsidRPr="000415DC" w:rsidRDefault="004D4ED4" w:rsidP="00FF4069">
            <w:pPr>
              <w:pStyle w:val="brdtext"/>
              <w:spacing w:line="240" w:lineRule="auto"/>
              <w:rPr>
                <w:sz w:val="22"/>
                <w:szCs w:val="22"/>
              </w:rPr>
            </w:pPr>
          </w:p>
        </w:tc>
        <w:tc>
          <w:tcPr>
            <w:tcW w:w="2694" w:type="dxa"/>
          </w:tcPr>
          <w:p w14:paraId="4B06DF39" w14:textId="77777777" w:rsidR="004D4ED4" w:rsidRPr="000415DC" w:rsidRDefault="004D4ED4" w:rsidP="00FF4069">
            <w:pPr>
              <w:pStyle w:val="brdtext"/>
              <w:spacing w:line="240" w:lineRule="auto"/>
              <w:rPr>
                <w:sz w:val="22"/>
                <w:szCs w:val="22"/>
              </w:rPr>
            </w:pPr>
          </w:p>
        </w:tc>
      </w:tr>
    </w:tbl>
    <w:p w14:paraId="3A4FC109" w14:textId="77777777" w:rsidR="00623FB5" w:rsidRPr="00F804CC" w:rsidRDefault="00623FB5" w:rsidP="00FF4069">
      <w:pPr>
        <w:pStyle w:val="brdtext"/>
        <w:spacing w:line="240" w:lineRule="auto"/>
      </w:pPr>
    </w:p>
    <w:p w14:paraId="1E4AA049" w14:textId="17D0C03C" w:rsidR="00623FB5" w:rsidRDefault="00F1768C" w:rsidP="00FF4069">
      <w:pPr>
        <w:pStyle w:val="Rubrik2"/>
        <w:numPr>
          <w:ilvl w:val="0"/>
          <w:numId w:val="2"/>
        </w:numPr>
      </w:pPr>
      <w:r>
        <w:t xml:space="preserve">Hur inkubatorn hanterar </w:t>
      </w:r>
      <w:r w:rsidR="0075553C">
        <w:t>eventuell vinst</w:t>
      </w:r>
    </w:p>
    <w:p w14:paraId="347FBAEF" w14:textId="4F023DC6" w:rsidR="0075553C" w:rsidRDefault="0075553C" w:rsidP="00FF4069">
      <w:pPr>
        <w:pStyle w:val="brdtext"/>
        <w:spacing w:line="240" w:lineRule="auto"/>
      </w:pPr>
      <w:r w:rsidRPr="007B0A7E">
        <w:rPr>
          <w:b/>
        </w:rPr>
        <w:t>Vad</w:t>
      </w:r>
      <w:r>
        <w:t xml:space="preserve">: </w:t>
      </w:r>
      <w:r w:rsidR="002507E2">
        <w:t xml:space="preserve">Sökande ska redovisa hur de </w:t>
      </w:r>
      <w:r w:rsidR="00534C00">
        <w:t>hanterar eventuell vinst</w:t>
      </w:r>
      <w:r w:rsidR="002F025F">
        <w:t>.</w:t>
      </w:r>
      <w:r w:rsidR="00534C00">
        <w:t xml:space="preserve"> </w:t>
      </w:r>
      <w:r w:rsidR="002F025F">
        <w:t xml:space="preserve">Eventuell </w:t>
      </w:r>
      <w:r w:rsidR="002507E2">
        <w:t xml:space="preserve">vinst ska </w:t>
      </w:r>
      <w:r w:rsidR="00611A9C">
        <w:t xml:space="preserve">återinvesteras </w:t>
      </w:r>
      <w:r w:rsidR="002507E2">
        <w:t>i ytterligare inkubatorverksamhet</w:t>
      </w:r>
      <w:r w:rsidR="001279B9">
        <w:t>.</w:t>
      </w:r>
    </w:p>
    <w:p w14:paraId="2D37CA36" w14:textId="62026549" w:rsidR="0090269C" w:rsidRDefault="0075553C" w:rsidP="00FF4069">
      <w:pPr>
        <w:pStyle w:val="brdtext"/>
        <w:spacing w:line="240" w:lineRule="auto"/>
      </w:pPr>
      <w:r w:rsidRPr="007B0A7E">
        <w:rPr>
          <w:b/>
        </w:rPr>
        <w:t>Varför</w:t>
      </w:r>
      <w:r>
        <w:t xml:space="preserve">: </w:t>
      </w:r>
      <w:r w:rsidR="002507E2">
        <w:t>Ett av Vinnovas formella krav</w:t>
      </w:r>
      <w:r w:rsidR="001279B9">
        <w:t xml:space="preserve"> för bedömas</w:t>
      </w:r>
      <w:r w:rsidR="002507E2">
        <w:t xml:space="preserve"> är att ”Inkubatorn inte ska dela ut vinst till sina ägare”</w:t>
      </w:r>
    </w:p>
    <w:p w14:paraId="7C3B7F00" w14:textId="6F3B47A6" w:rsidR="0075553C" w:rsidRDefault="0075553C" w:rsidP="00FF4069">
      <w:pPr>
        <w:pStyle w:val="brdtext"/>
        <w:spacing w:line="240" w:lineRule="auto"/>
      </w:pPr>
      <w:r w:rsidRPr="00DB4758">
        <w:rPr>
          <w:b/>
        </w:rPr>
        <w:t>Hur</w:t>
      </w:r>
      <w:r>
        <w:t xml:space="preserve">: </w:t>
      </w:r>
      <w:r w:rsidR="00BA76E4">
        <w:t>R</w:t>
      </w:r>
      <w:r w:rsidR="006A0575">
        <w:t xml:space="preserve">edovisa </w:t>
      </w:r>
      <w:r w:rsidR="003E07BB">
        <w:t xml:space="preserve">nedan </w:t>
      </w:r>
      <w:r w:rsidR="00A91065">
        <w:t xml:space="preserve">dokument som visar </w:t>
      </w:r>
      <w:r w:rsidR="00D32369">
        <w:t xml:space="preserve">att </w:t>
      </w:r>
      <w:r w:rsidR="0038564B">
        <w:t xml:space="preserve">inkubatorn varken </w:t>
      </w:r>
      <w:r w:rsidR="00A75B98">
        <w:t>under senaste två år</w:t>
      </w:r>
      <w:r w:rsidR="00E6783A">
        <w:t>sperioden delat ut vinst</w:t>
      </w:r>
      <w:r w:rsidR="0038564B">
        <w:t xml:space="preserve"> eller avser </w:t>
      </w:r>
      <w:r w:rsidR="00332421">
        <w:t xml:space="preserve">dela ut vinst </w:t>
      </w:r>
      <w:r w:rsidR="0038564B">
        <w:t xml:space="preserve">för </w:t>
      </w:r>
      <w:r w:rsidR="00332421">
        <w:t xml:space="preserve">perioden </w:t>
      </w:r>
      <w:r w:rsidR="0038564B">
        <w:t>202</w:t>
      </w:r>
      <w:r w:rsidR="004B7B72">
        <w:t>3</w:t>
      </w:r>
      <w:r w:rsidR="0038564B">
        <w:t>–24</w:t>
      </w:r>
      <w:r w:rsidR="00FD1351">
        <w:t>.</w:t>
      </w:r>
      <w:r>
        <w:t xml:space="preserve"> </w:t>
      </w:r>
    </w:p>
    <w:p w14:paraId="076CAACC" w14:textId="77777777" w:rsidR="00A91065" w:rsidRDefault="00A91065" w:rsidP="00FF4069">
      <w:pPr>
        <w:pStyle w:val="brdtext"/>
        <w:spacing w:line="240" w:lineRule="auto"/>
      </w:pPr>
    </w:p>
    <w:p w14:paraId="3E6B7E3C" w14:textId="77777777" w:rsidR="0075553C" w:rsidRPr="0075553C" w:rsidRDefault="0075553C" w:rsidP="00FF4069">
      <w:pPr>
        <w:pStyle w:val="brdtext"/>
        <w:spacing w:line="240" w:lineRule="auto"/>
      </w:pPr>
    </w:p>
    <w:sectPr w:rsidR="0075553C" w:rsidRPr="0075553C">
      <w:head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ADC56" w14:textId="77777777" w:rsidR="00A67627" w:rsidRDefault="00A67627" w:rsidP="001D59D2">
      <w:pPr>
        <w:spacing w:after="0" w:line="240" w:lineRule="auto"/>
      </w:pPr>
      <w:r>
        <w:separator/>
      </w:r>
    </w:p>
  </w:endnote>
  <w:endnote w:type="continuationSeparator" w:id="0">
    <w:p w14:paraId="5A2CEF8D" w14:textId="77777777" w:rsidR="00A67627" w:rsidRDefault="00A67627" w:rsidP="001D5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09A87" w14:textId="77777777" w:rsidR="00A67627" w:rsidRDefault="00A67627" w:rsidP="001D59D2">
      <w:pPr>
        <w:spacing w:after="0" w:line="240" w:lineRule="auto"/>
      </w:pPr>
      <w:r>
        <w:separator/>
      </w:r>
    </w:p>
  </w:footnote>
  <w:footnote w:type="continuationSeparator" w:id="0">
    <w:p w14:paraId="7879B84D" w14:textId="77777777" w:rsidR="00A67627" w:rsidRDefault="00A67627" w:rsidP="001D5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D1A8" w14:textId="02C19682" w:rsidR="001D59D2" w:rsidRPr="005274F8" w:rsidRDefault="005274F8">
    <w:pPr>
      <w:pStyle w:val="Sidhuvud"/>
      <w:rPr>
        <w:b/>
        <w:sz w:val="28"/>
        <w:szCs w:val="28"/>
      </w:rPr>
    </w:pPr>
    <w:r>
      <w:tab/>
    </w:r>
    <w:r>
      <w:tab/>
    </w:r>
    <w:r w:rsidR="001D59D2" w:rsidRPr="005274F8">
      <w:rPr>
        <w:b/>
        <w:sz w:val="28"/>
        <w:szCs w:val="28"/>
      </w:rPr>
      <w:t>Bilaga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78E6"/>
    <w:multiLevelType w:val="hybridMultilevel"/>
    <w:tmpl w:val="CF1E363C"/>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 w15:restartNumberingAfterBreak="0">
    <w:nsid w:val="046959DF"/>
    <w:multiLevelType w:val="hybridMultilevel"/>
    <w:tmpl w:val="E1BEBC92"/>
    <w:lvl w:ilvl="0" w:tplc="B7F6ED4A">
      <w:start w:val="3"/>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3403C4A"/>
    <w:multiLevelType w:val="hybridMultilevel"/>
    <w:tmpl w:val="4370A3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AC11DB1"/>
    <w:multiLevelType w:val="hybridMultilevel"/>
    <w:tmpl w:val="08DC34D2"/>
    <w:lvl w:ilvl="0" w:tplc="75C0D7F2">
      <w:start w:val="3"/>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8D94A64"/>
    <w:multiLevelType w:val="hybridMultilevel"/>
    <w:tmpl w:val="977CF0B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72E460D"/>
    <w:multiLevelType w:val="hybridMultilevel"/>
    <w:tmpl w:val="E6260772"/>
    <w:lvl w:ilvl="0" w:tplc="CC62613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B4E62BB"/>
    <w:multiLevelType w:val="hybridMultilevel"/>
    <w:tmpl w:val="CF92AF5A"/>
    <w:lvl w:ilvl="0" w:tplc="6BC4A09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AAB3C56"/>
    <w:multiLevelType w:val="hybridMultilevel"/>
    <w:tmpl w:val="F0904D60"/>
    <w:lvl w:ilvl="0" w:tplc="B5147070">
      <w:numFmt w:val="bullet"/>
      <w:lvlText w:val="-"/>
      <w:lvlJc w:val="left"/>
      <w:pPr>
        <w:ind w:left="420" w:hanging="360"/>
      </w:pPr>
      <w:rPr>
        <w:rFonts w:ascii="Times New Roman" w:eastAsia="Times New Roman" w:hAnsi="Times New Roman" w:cs="Times New Roman"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6"/>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7A209A"/>
    <w:rsid w:val="00000043"/>
    <w:rsid w:val="0000047E"/>
    <w:rsid w:val="00001021"/>
    <w:rsid w:val="00016392"/>
    <w:rsid w:val="0002240A"/>
    <w:rsid w:val="00026E97"/>
    <w:rsid w:val="000415DC"/>
    <w:rsid w:val="0005101A"/>
    <w:rsid w:val="00056C87"/>
    <w:rsid w:val="0006439B"/>
    <w:rsid w:val="000665CB"/>
    <w:rsid w:val="000869CB"/>
    <w:rsid w:val="00096D50"/>
    <w:rsid w:val="000A365A"/>
    <w:rsid w:val="000A55A4"/>
    <w:rsid w:val="000B1BB0"/>
    <w:rsid w:val="000B3AD5"/>
    <w:rsid w:val="000B4056"/>
    <w:rsid w:val="000B4972"/>
    <w:rsid w:val="000B73DB"/>
    <w:rsid w:val="000C00EE"/>
    <w:rsid w:val="000C57BC"/>
    <w:rsid w:val="000D35BD"/>
    <w:rsid w:val="000F08EE"/>
    <w:rsid w:val="000F55A6"/>
    <w:rsid w:val="0011671E"/>
    <w:rsid w:val="001237C9"/>
    <w:rsid w:val="0012583C"/>
    <w:rsid w:val="001279B9"/>
    <w:rsid w:val="001426C5"/>
    <w:rsid w:val="0014430E"/>
    <w:rsid w:val="00152CEF"/>
    <w:rsid w:val="001613E9"/>
    <w:rsid w:val="00166CE0"/>
    <w:rsid w:val="00174E61"/>
    <w:rsid w:val="00175EB3"/>
    <w:rsid w:val="0018035A"/>
    <w:rsid w:val="00190AA1"/>
    <w:rsid w:val="00191543"/>
    <w:rsid w:val="00196C38"/>
    <w:rsid w:val="001A3AFD"/>
    <w:rsid w:val="001A3E28"/>
    <w:rsid w:val="001D59D2"/>
    <w:rsid w:val="00223DD5"/>
    <w:rsid w:val="00226FD5"/>
    <w:rsid w:val="00234A3F"/>
    <w:rsid w:val="002507E2"/>
    <w:rsid w:val="00252B7E"/>
    <w:rsid w:val="002642E4"/>
    <w:rsid w:val="00264600"/>
    <w:rsid w:val="0026606F"/>
    <w:rsid w:val="002667BA"/>
    <w:rsid w:val="00271D9A"/>
    <w:rsid w:val="00283FA9"/>
    <w:rsid w:val="0029285B"/>
    <w:rsid w:val="002A5DDD"/>
    <w:rsid w:val="002A6DF2"/>
    <w:rsid w:val="002D31E8"/>
    <w:rsid w:val="002F025F"/>
    <w:rsid w:val="002F3126"/>
    <w:rsid w:val="002F68AD"/>
    <w:rsid w:val="00311025"/>
    <w:rsid w:val="00327B2E"/>
    <w:rsid w:val="0033073F"/>
    <w:rsid w:val="00332421"/>
    <w:rsid w:val="0034062C"/>
    <w:rsid w:val="003507BE"/>
    <w:rsid w:val="00350BA4"/>
    <w:rsid w:val="00350D32"/>
    <w:rsid w:val="003513E6"/>
    <w:rsid w:val="003659E1"/>
    <w:rsid w:val="00370E6E"/>
    <w:rsid w:val="00374296"/>
    <w:rsid w:val="00384C04"/>
    <w:rsid w:val="0038564B"/>
    <w:rsid w:val="00394D6C"/>
    <w:rsid w:val="003B0516"/>
    <w:rsid w:val="003C482B"/>
    <w:rsid w:val="003D5156"/>
    <w:rsid w:val="003D6BA2"/>
    <w:rsid w:val="003E07BB"/>
    <w:rsid w:val="003E2402"/>
    <w:rsid w:val="003F1088"/>
    <w:rsid w:val="00404B1E"/>
    <w:rsid w:val="00407CD2"/>
    <w:rsid w:val="00413C92"/>
    <w:rsid w:val="00420960"/>
    <w:rsid w:val="004473EB"/>
    <w:rsid w:val="00452B91"/>
    <w:rsid w:val="00455B31"/>
    <w:rsid w:val="00460454"/>
    <w:rsid w:val="00462852"/>
    <w:rsid w:val="004649E5"/>
    <w:rsid w:val="00467E23"/>
    <w:rsid w:val="00471A80"/>
    <w:rsid w:val="004768E5"/>
    <w:rsid w:val="004807FA"/>
    <w:rsid w:val="0049390D"/>
    <w:rsid w:val="004970BC"/>
    <w:rsid w:val="004A6188"/>
    <w:rsid w:val="004B5D9C"/>
    <w:rsid w:val="004B7B72"/>
    <w:rsid w:val="004C0EA3"/>
    <w:rsid w:val="004D4ED4"/>
    <w:rsid w:val="004F06E3"/>
    <w:rsid w:val="00514E0C"/>
    <w:rsid w:val="00515CE5"/>
    <w:rsid w:val="00524CC3"/>
    <w:rsid w:val="0052503F"/>
    <w:rsid w:val="00525122"/>
    <w:rsid w:val="005274F8"/>
    <w:rsid w:val="00527B66"/>
    <w:rsid w:val="00534C00"/>
    <w:rsid w:val="005430C3"/>
    <w:rsid w:val="0056390A"/>
    <w:rsid w:val="0058457B"/>
    <w:rsid w:val="00591525"/>
    <w:rsid w:val="00597D05"/>
    <w:rsid w:val="005A47F9"/>
    <w:rsid w:val="005A4B4E"/>
    <w:rsid w:val="005A61D8"/>
    <w:rsid w:val="005C2684"/>
    <w:rsid w:val="005C297F"/>
    <w:rsid w:val="005C3997"/>
    <w:rsid w:val="005C5A51"/>
    <w:rsid w:val="005C5DD6"/>
    <w:rsid w:val="005D28A1"/>
    <w:rsid w:val="005F3CF5"/>
    <w:rsid w:val="005F5E45"/>
    <w:rsid w:val="00601D19"/>
    <w:rsid w:val="006061B4"/>
    <w:rsid w:val="00611A9C"/>
    <w:rsid w:val="00623FB5"/>
    <w:rsid w:val="00625178"/>
    <w:rsid w:val="00635E45"/>
    <w:rsid w:val="0065646E"/>
    <w:rsid w:val="00664ACF"/>
    <w:rsid w:val="00675DD6"/>
    <w:rsid w:val="00687D06"/>
    <w:rsid w:val="006A0575"/>
    <w:rsid w:val="006A0DB2"/>
    <w:rsid w:val="006A1940"/>
    <w:rsid w:val="006A4EE9"/>
    <w:rsid w:val="006C5819"/>
    <w:rsid w:val="006D076A"/>
    <w:rsid w:val="006E158C"/>
    <w:rsid w:val="006E3882"/>
    <w:rsid w:val="00706EE4"/>
    <w:rsid w:val="007074F6"/>
    <w:rsid w:val="007120B4"/>
    <w:rsid w:val="00724D72"/>
    <w:rsid w:val="00731F3B"/>
    <w:rsid w:val="007400F5"/>
    <w:rsid w:val="00740FA3"/>
    <w:rsid w:val="00741D4A"/>
    <w:rsid w:val="007461C0"/>
    <w:rsid w:val="00751B1F"/>
    <w:rsid w:val="0075553C"/>
    <w:rsid w:val="00763206"/>
    <w:rsid w:val="0076477B"/>
    <w:rsid w:val="00782760"/>
    <w:rsid w:val="0079704B"/>
    <w:rsid w:val="007C3F0A"/>
    <w:rsid w:val="007E0077"/>
    <w:rsid w:val="007E1FFA"/>
    <w:rsid w:val="007E4F66"/>
    <w:rsid w:val="007E7F08"/>
    <w:rsid w:val="007F2983"/>
    <w:rsid w:val="00815872"/>
    <w:rsid w:val="00833A9B"/>
    <w:rsid w:val="008357C5"/>
    <w:rsid w:val="00842E3F"/>
    <w:rsid w:val="00844347"/>
    <w:rsid w:val="0084495F"/>
    <w:rsid w:val="00850083"/>
    <w:rsid w:val="00860055"/>
    <w:rsid w:val="008716F4"/>
    <w:rsid w:val="008769CD"/>
    <w:rsid w:val="0089102A"/>
    <w:rsid w:val="008944F3"/>
    <w:rsid w:val="00896849"/>
    <w:rsid w:val="00897F82"/>
    <w:rsid w:val="008A17DC"/>
    <w:rsid w:val="008C3C73"/>
    <w:rsid w:val="008D2AE1"/>
    <w:rsid w:val="008E341A"/>
    <w:rsid w:val="008F144B"/>
    <w:rsid w:val="0090269C"/>
    <w:rsid w:val="009070F4"/>
    <w:rsid w:val="00942EAE"/>
    <w:rsid w:val="00956AEB"/>
    <w:rsid w:val="00961D30"/>
    <w:rsid w:val="009656C7"/>
    <w:rsid w:val="00977528"/>
    <w:rsid w:val="009A3105"/>
    <w:rsid w:val="009B2B53"/>
    <w:rsid w:val="009C29B1"/>
    <w:rsid w:val="009D18CA"/>
    <w:rsid w:val="009E4377"/>
    <w:rsid w:val="009E4590"/>
    <w:rsid w:val="009E48A7"/>
    <w:rsid w:val="009E6041"/>
    <w:rsid w:val="009F19B4"/>
    <w:rsid w:val="009F56EA"/>
    <w:rsid w:val="009F6F2D"/>
    <w:rsid w:val="00A01DBE"/>
    <w:rsid w:val="00A029F2"/>
    <w:rsid w:val="00A05A29"/>
    <w:rsid w:val="00A22514"/>
    <w:rsid w:val="00A319CC"/>
    <w:rsid w:val="00A42468"/>
    <w:rsid w:val="00A46913"/>
    <w:rsid w:val="00A46B63"/>
    <w:rsid w:val="00A634ED"/>
    <w:rsid w:val="00A67627"/>
    <w:rsid w:val="00A731F4"/>
    <w:rsid w:val="00A75B98"/>
    <w:rsid w:val="00A77995"/>
    <w:rsid w:val="00A87BCD"/>
    <w:rsid w:val="00A91065"/>
    <w:rsid w:val="00A920FE"/>
    <w:rsid w:val="00A947CA"/>
    <w:rsid w:val="00AD3456"/>
    <w:rsid w:val="00AE2609"/>
    <w:rsid w:val="00AF4FDE"/>
    <w:rsid w:val="00B01BE8"/>
    <w:rsid w:val="00B10D3B"/>
    <w:rsid w:val="00B25967"/>
    <w:rsid w:val="00B31D82"/>
    <w:rsid w:val="00B3720C"/>
    <w:rsid w:val="00B42F23"/>
    <w:rsid w:val="00B57156"/>
    <w:rsid w:val="00B61E07"/>
    <w:rsid w:val="00B93911"/>
    <w:rsid w:val="00B96D1C"/>
    <w:rsid w:val="00BA76E4"/>
    <w:rsid w:val="00BB32E7"/>
    <w:rsid w:val="00BB77D9"/>
    <w:rsid w:val="00BC4758"/>
    <w:rsid w:val="00BC53AC"/>
    <w:rsid w:val="00BD23DE"/>
    <w:rsid w:val="00BF4D73"/>
    <w:rsid w:val="00C06015"/>
    <w:rsid w:val="00C14DC5"/>
    <w:rsid w:val="00C161D5"/>
    <w:rsid w:val="00C2459C"/>
    <w:rsid w:val="00C27451"/>
    <w:rsid w:val="00C34A58"/>
    <w:rsid w:val="00C51EAC"/>
    <w:rsid w:val="00C52122"/>
    <w:rsid w:val="00C54F6B"/>
    <w:rsid w:val="00C67FB4"/>
    <w:rsid w:val="00C73878"/>
    <w:rsid w:val="00C75F7A"/>
    <w:rsid w:val="00C77992"/>
    <w:rsid w:val="00C81C80"/>
    <w:rsid w:val="00C85970"/>
    <w:rsid w:val="00C97E8E"/>
    <w:rsid w:val="00CA12EA"/>
    <w:rsid w:val="00CA50AA"/>
    <w:rsid w:val="00CA6012"/>
    <w:rsid w:val="00CA672C"/>
    <w:rsid w:val="00CB723B"/>
    <w:rsid w:val="00CC0E31"/>
    <w:rsid w:val="00CD5220"/>
    <w:rsid w:val="00CD7127"/>
    <w:rsid w:val="00CE286C"/>
    <w:rsid w:val="00CE753F"/>
    <w:rsid w:val="00CF108C"/>
    <w:rsid w:val="00CF38AF"/>
    <w:rsid w:val="00D019EB"/>
    <w:rsid w:val="00D02DC5"/>
    <w:rsid w:val="00D0375C"/>
    <w:rsid w:val="00D26BD6"/>
    <w:rsid w:val="00D31B83"/>
    <w:rsid w:val="00D32369"/>
    <w:rsid w:val="00D323AC"/>
    <w:rsid w:val="00D4409E"/>
    <w:rsid w:val="00D73FE8"/>
    <w:rsid w:val="00D747DC"/>
    <w:rsid w:val="00D829E7"/>
    <w:rsid w:val="00D84B5E"/>
    <w:rsid w:val="00D873F6"/>
    <w:rsid w:val="00D94BD7"/>
    <w:rsid w:val="00DA0130"/>
    <w:rsid w:val="00DA3AA8"/>
    <w:rsid w:val="00DA7E8D"/>
    <w:rsid w:val="00DB0248"/>
    <w:rsid w:val="00DC0008"/>
    <w:rsid w:val="00DC5898"/>
    <w:rsid w:val="00DF06CD"/>
    <w:rsid w:val="00DF3417"/>
    <w:rsid w:val="00DF39EA"/>
    <w:rsid w:val="00E026A4"/>
    <w:rsid w:val="00E0709A"/>
    <w:rsid w:val="00E11B45"/>
    <w:rsid w:val="00E132FF"/>
    <w:rsid w:val="00E20D4D"/>
    <w:rsid w:val="00E33B57"/>
    <w:rsid w:val="00E37626"/>
    <w:rsid w:val="00E45D21"/>
    <w:rsid w:val="00E51B96"/>
    <w:rsid w:val="00E578C5"/>
    <w:rsid w:val="00E62161"/>
    <w:rsid w:val="00E6783A"/>
    <w:rsid w:val="00E7451C"/>
    <w:rsid w:val="00EB1FA9"/>
    <w:rsid w:val="00ED0F99"/>
    <w:rsid w:val="00ED13B8"/>
    <w:rsid w:val="00ED4B66"/>
    <w:rsid w:val="00ED6DFD"/>
    <w:rsid w:val="00EE2EC3"/>
    <w:rsid w:val="00EE53A2"/>
    <w:rsid w:val="00EE663C"/>
    <w:rsid w:val="00EE796C"/>
    <w:rsid w:val="00F117C4"/>
    <w:rsid w:val="00F1768C"/>
    <w:rsid w:val="00F224D6"/>
    <w:rsid w:val="00F464EA"/>
    <w:rsid w:val="00F517C0"/>
    <w:rsid w:val="00F653BA"/>
    <w:rsid w:val="00F677FD"/>
    <w:rsid w:val="00F74CA9"/>
    <w:rsid w:val="00F81156"/>
    <w:rsid w:val="00F8655B"/>
    <w:rsid w:val="00F90B2F"/>
    <w:rsid w:val="00FA2040"/>
    <w:rsid w:val="00FA4CF0"/>
    <w:rsid w:val="00FA6F27"/>
    <w:rsid w:val="00FB7A60"/>
    <w:rsid w:val="00FD0903"/>
    <w:rsid w:val="00FD1351"/>
    <w:rsid w:val="00FD2144"/>
    <w:rsid w:val="00FD6467"/>
    <w:rsid w:val="00FE0CBF"/>
    <w:rsid w:val="00FE13DA"/>
    <w:rsid w:val="00FF07DB"/>
    <w:rsid w:val="00FF4069"/>
    <w:rsid w:val="00FF58B8"/>
    <w:rsid w:val="00FF6729"/>
    <w:rsid w:val="267A20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A209A"/>
  <w15:chartTrackingRefBased/>
  <w15:docId w15:val="{E45248FD-3A70-4DFA-BAFF-E00EC7042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62C"/>
  </w:style>
  <w:style w:type="paragraph" w:styleId="Rubrik1">
    <w:name w:val="heading 1"/>
    <w:basedOn w:val="Normal"/>
    <w:next w:val="brdtext"/>
    <w:link w:val="Rubrik1Char"/>
    <w:qFormat/>
    <w:rsid w:val="00623FB5"/>
    <w:pPr>
      <w:keepNext/>
      <w:spacing w:after="120" w:line="240" w:lineRule="auto"/>
      <w:outlineLvl w:val="0"/>
    </w:pPr>
    <w:rPr>
      <w:rFonts w:ascii="Arial" w:eastAsia="Times New Roman" w:hAnsi="Arial" w:cs="Arial"/>
      <w:b/>
      <w:bCs/>
      <w:kern w:val="32"/>
      <w:sz w:val="32"/>
      <w:szCs w:val="32"/>
      <w:lang w:eastAsia="sv-SE"/>
    </w:rPr>
  </w:style>
  <w:style w:type="paragraph" w:styleId="Rubrik2">
    <w:name w:val="heading 2"/>
    <w:basedOn w:val="Normal"/>
    <w:next w:val="brdtext"/>
    <w:link w:val="Rubrik2Char"/>
    <w:qFormat/>
    <w:rsid w:val="00623FB5"/>
    <w:pPr>
      <w:keepNext/>
      <w:spacing w:before="240" w:after="120" w:line="240" w:lineRule="auto"/>
      <w:outlineLvl w:val="1"/>
    </w:pPr>
    <w:rPr>
      <w:rFonts w:ascii="Arial" w:eastAsia="Times New Roman" w:hAnsi="Arial" w:cs="Arial"/>
      <w:b/>
      <w:bCs/>
      <w:iCs/>
      <w:sz w:val="28"/>
      <w:szCs w:val="2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623FB5"/>
    <w:rPr>
      <w:rFonts w:ascii="Arial" w:eastAsia="Times New Roman" w:hAnsi="Arial" w:cs="Arial"/>
      <w:b/>
      <w:bCs/>
      <w:kern w:val="32"/>
      <w:sz w:val="32"/>
      <w:szCs w:val="32"/>
      <w:lang w:eastAsia="sv-SE"/>
    </w:rPr>
  </w:style>
  <w:style w:type="character" w:customStyle="1" w:styleId="Rubrik2Char">
    <w:name w:val="Rubrik 2 Char"/>
    <w:basedOn w:val="Standardstycketeckensnitt"/>
    <w:link w:val="Rubrik2"/>
    <w:rsid w:val="00623FB5"/>
    <w:rPr>
      <w:rFonts w:ascii="Arial" w:eastAsia="Times New Roman" w:hAnsi="Arial" w:cs="Arial"/>
      <w:b/>
      <w:bCs/>
      <w:iCs/>
      <w:sz w:val="28"/>
      <w:szCs w:val="28"/>
      <w:lang w:eastAsia="sv-SE"/>
    </w:rPr>
  </w:style>
  <w:style w:type="paragraph" w:customStyle="1" w:styleId="brdtext">
    <w:name w:val="_brödtext"/>
    <w:basedOn w:val="Normal"/>
    <w:link w:val="brdtextChar"/>
    <w:rsid w:val="00623FB5"/>
    <w:pPr>
      <w:spacing w:after="120" w:line="300" w:lineRule="atLeast"/>
    </w:pPr>
    <w:rPr>
      <w:rFonts w:ascii="Times New Roman" w:eastAsia="Times New Roman" w:hAnsi="Times New Roman" w:cs="Times New Roman"/>
      <w:sz w:val="24"/>
      <w:szCs w:val="24"/>
      <w:lang w:eastAsia="sv-SE"/>
    </w:rPr>
  </w:style>
  <w:style w:type="character" w:styleId="Kommentarsreferens">
    <w:name w:val="annotation reference"/>
    <w:basedOn w:val="Standardstycketeckensnitt"/>
    <w:uiPriority w:val="99"/>
    <w:unhideWhenUsed/>
    <w:rsid w:val="00623FB5"/>
    <w:rPr>
      <w:sz w:val="16"/>
      <w:szCs w:val="16"/>
    </w:rPr>
  </w:style>
  <w:style w:type="paragraph" w:styleId="Kommentarer">
    <w:name w:val="annotation text"/>
    <w:basedOn w:val="Normal"/>
    <w:link w:val="KommentarerChar"/>
    <w:unhideWhenUsed/>
    <w:rsid w:val="00623FB5"/>
    <w:pPr>
      <w:spacing w:after="0" w:line="240" w:lineRule="auto"/>
    </w:pPr>
    <w:rPr>
      <w:rFonts w:ascii="Times New Roman" w:eastAsia="Times New Roman" w:hAnsi="Times New Roman" w:cs="Times New Roman"/>
      <w:sz w:val="20"/>
      <w:szCs w:val="20"/>
      <w:lang w:eastAsia="sv-SE"/>
    </w:rPr>
  </w:style>
  <w:style w:type="character" w:customStyle="1" w:styleId="KommentarerChar">
    <w:name w:val="Kommentarer Char"/>
    <w:basedOn w:val="Standardstycketeckensnitt"/>
    <w:link w:val="Kommentarer"/>
    <w:rsid w:val="00623FB5"/>
    <w:rPr>
      <w:rFonts w:ascii="Times New Roman" w:eastAsia="Times New Roman" w:hAnsi="Times New Roman" w:cs="Times New Roman"/>
      <w:sz w:val="20"/>
      <w:szCs w:val="20"/>
      <w:lang w:eastAsia="sv-SE"/>
    </w:rPr>
  </w:style>
  <w:style w:type="character" w:customStyle="1" w:styleId="brdtextChar">
    <w:name w:val="_brödtext Char"/>
    <w:link w:val="brdtext"/>
    <w:rsid w:val="00623FB5"/>
    <w:rPr>
      <w:rFonts w:ascii="Times New Roman" w:eastAsia="Times New Roman" w:hAnsi="Times New Roman" w:cs="Times New Roman"/>
      <w:sz w:val="24"/>
      <w:szCs w:val="24"/>
      <w:lang w:eastAsia="sv-SE"/>
    </w:rPr>
  </w:style>
  <w:style w:type="table" w:styleId="Tabellrutnt">
    <w:name w:val="Table Grid"/>
    <w:basedOn w:val="Normaltabell"/>
    <w:uiPriority w:val="59"/>
    <w:rsid w:val="00623FB5"/>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623FB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23FB5"/>
    <w:rPr>
      <w:rFonts w:ascii="Segoe UI" w:hAnsi="Segoe UI" w:cs="Segoe UI"/>
      <w:sz w:val="18"/>
      <w:szCs w:val="18"/>
    </w:rPr>
  </w:style>
  <w:style w:type="paragraph" w:styleId="Kommentarsmne">
    <w:name w:val="annotation subject"/>
    <w:basedOn w:val="Kommentarer"/>
    <w:next w:val="Kommentarer"/>
    <w:link w:val="KommentarsmneChar"/>
    <w:uiPriority w:val="99"/>
    <w:semiHidden/>
    <w:unhideWhenUsed/>
    <w:rsid w:val="00A731F4"/>
    <w:pPr>
      <w:spacing w:after="160"/>
    </w:pPr>
    <w:rPr>
      <w:rFonts w:asciiTheme="minorHAnsi" w:eastAsiaTheme="minorHAnsi" w:hAnsiTheme="minorHAnsi" w:cstheme="minorBidi"/>
      <w:b/>
      <w:bCs/>
      <w:lang w:eastAsia="en-US"/>
    </w:rPr>
  </w:style>
  <w:style w:type="character" w:customStyle="1" w:styleId="KommentarsmneChar">
    <w:name w:val="Kommentarsämne Char"/>
    <w:basedOn w:val="KommentarerChar"/>
    <w:link w:val="Kommentarsmne"/>
    <w:uiPriority w:val="99"/>
    <w:semiHidden/>
    <w:rsid w:val="00A731F4"/>
    <w:rPr>
      <w:rFonts w:ascii="Times New Roman" w:eastAsia="Times New Roman" w:hAnsi="Times New Roman" w:cs="Times New Roman"/>
      <w:b/>
      <w:bCs/>
      <w:sz w:val="20"/>
      <w:szCs w:val="20"/>
      <w:lang w:eastAsia="sv-SE"/>
    </w:rPr>
  </w:style>
  <w:style w:type="paragraph" w:styleId="Sidhuvud">
    <w:name w:val="header"/>
    <w:basedOn w:val="Normal"/>
    <w:link w:val="SidhuvudChar"/>
    <w:uiPriority w:val="99"/>
    <w:unhideWhenUsed/>
    <w:rsid w:val="001D59D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D59D2"/>
  </w:style>
  <w:style w:type="paragraph" w:styleId="Sidfot">
    <w:name w:val="footer"/>
    <w:basedOn w:val="Normal"/>
    <w:link w:val="SidfotChar"/>
    <w:uiPriority w:val="99"/>
    <w:unhideWhenUsed/>
    <w:rsid w:val="001D59D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D59D2"/>
  </w:style>
  <w:style w:type="paragraph" w:styleId="Liststycke">
    <w:name w:val="List Paragraph"/>
    <w:basedOn w:val="Normal"/>
    <w:uiPriority w:val="34"/>
    <w:qFormat/>
    <w:rsid w:val="00283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50240">
      <w:bodyDiv w:val="1"/>
      <w:marLeft w:val="0"/>
      <w:marRight w:val="0"/>
      <w:marTop w:val="0"/>
      <w:marBottom w:val="0"/>
      <w:divBdr>
        <w:top w:val="none" w:sz="0" w:space="0" w:color="auto"/>
        <w:left w:val="none" w:sz="0" w:space="0" w:color="auto"/>
        <w:bottom w:val="none" w:sz="0" w:space="0" w:color="auto"/>
        <w:right w:val="none" w:sz="0" w:space="0" w:color="auto"/>
      </w:divBdr>
    </w:div>
    <w:div w:id="42477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926C036FAC7E4DB00831692854F736" ma:contentTypeVersion="12" ma:contentTypeDescription="Skapa ett nytt dokument." ma:contentTypeScope="" ma:versionID="24a30ef1cbed898dfb98af68fe142152">
  <xsd:schema xmlns:xsd="http://www.w3.org/2001/XMLSchema" xmlns:xs="http://www.w3.org/2001/XMLSchema" xmlns:p="http://schemas.microsoft.com/office/2006/metadata/properties" xmlns:ns2="72b3fbdf-202b-4110-82bc-590ee39d2a6c" xmlns:ns3="0adb6e9e-56c6-4c5e-9095-71f8ce6dede6" targetNamespace="http://schemas.microsoft.com/office/2006/metadata/properties" ma:root="true" ma:fieldsID="3b7867751158c72794250cf2094007da" ns2:_="" ns3:_="">
    <xsd:import namespace="72b3fbdf-202b-4110-82bc-590ee39d2a6c"/>
    <xsd:import namespace="0adb6e9e-56c6-4c5e-9095-71f8ce6ded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3fbdf-202b-4110-82bc-590ee39d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db6e9e-56c6-4c5e-9095-71f8ce6dede6"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E914E7-9E36-4647-B7D2-0DCA3C95F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3fbdf-202b-4110-82bc-590ee39d2a6c"/>
    <ds:schemaRef ds:uri="0adb6e9e-56c6-4c5e-9095-71f8ce6ded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AD433F-D775-4187-91A5-054553858150}">
  <ds:schemaRefs>
    <ds:schemaRef ds:uri="http://purl.org/dc/dcmitype/"/>
    <ds:schemaRef ds:uri="0adb6e9e-56c6-4c5e-9095-71f8ce6dede6"/>
    <ds:schemaRef ds:uri="http://schemas.microsoft.com/office/2006/metadata/properties"/>
    <ds:schemaRef ds:uri="http://schemas.microsoft.com/office/2006/documentManagement/types"/>
    <ds:schemaRef ds:uri="http://purl.org/dc/elements/1.1/"/>
    <ds:schemaRef ds:uri="72b3fbdf-202b-4110-82bc-590ee39d2a6c"/>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2B10377-A345-480B-B201-7699FE584B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1261</Words>
  <Characters>6689</Characters>
  <Application>Microsoft Office Word</Application>
  <DocSecurity>0</DocSecurity>
  <Lines>55</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Backlund</dc:creator>
  <cp:keywords/>
  <dc:description/>
  <cp:lastModifiedBy>Melike Günes</cp:lastModifiedBy>
  <cp:revision>3</cp:revision>
  <dcterms:created xsi:type="dcterms:W3CDTF">2022-01-20T08:41:00Z</dcterms:created>
  <dcterms:modified xsi:type="dcterms:W3CDTF">2022-01-20T11:04:00Z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0x010100D0926C036FAC7E4DB00831692854F736</vt:lpwstr>
  </property>
</Properties>
</file>